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4B9E" w14:textId="77777777" w:rsidR="006E1C7D" w:rsidRPr="006E1C7D" w:rsidRDefault="006E1C7D" w:rsidP="006E1C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1C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– Weekly Lesson Plan (Week at a Glance) – SY 25–26</w:t>
      </w:r>
    </w:p>
    <w:p w14:paraId="3D10D7EC" w14:textId="77777777" w:rsidR="006E1C7D" w:rsidRPr="006E1C7D" w:rsidRDefault="006E1C7D" w:rsidP="006E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Colon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Music Appreciation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General Music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Sept. 22–26, 2025</w:t>
      </w:r>
    </w:p>
    <w:p w14:paraId="4A384550" w14:textId="77777777" w:rsidR="006E1C7D" w:rsidRPr="006E1C7D" w:rsidRDefault="006E1C7D" w:rsidP="006E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(GA Standards of Excellence – Music):</w:t>
      </w:r>
    </w:p>
    <w:p w14:paraId="6BC7D9F6" w14:textId="77777777" w:rsidR="006E1C7D" w:rsidRPr="006E1C7D" w:rsidRDefault="006E1C7D" w:rsidP="006E1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sz w:val="24"/>
          <w:szCs w:val="24"/>
        </w:rPr>
        <w:t>MHSMA.PR.1: Read and notate music using standard notation.</w:t>
      </w:r>
    </w:p>
    <w:p w14:paraId="6D01B2A4" w14:textId="77777777" w:rsidR="006E1C7D" w:rsidRPr="006E1C7D" w:rsidRDefault="006E1C7D" w:rsidP="006E1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sz w:val="24"/>
          <w:szCs w:val="24"/>
        </w:rPr>
        <w:t>MHSMA.RE.1: Listen to, analyze, and describe music using appropriate terminology.</w:t>
      </w:r>
    </w:p>
    <w:p w14:paraId="752F3C94" w14:textId="77777777" w:rsidR="006E1C7D" w:rsidRPr="006E1C7D" w:rsidRDefault="006E1C7D" w:rsidP="006E1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sz w:val="24"/>
          <w:szCs w:val="24"/>
        </w:rPr>
        <w:t>MHSMA.CN.1: Connect music concepts to performance and culture.</w:t>
      </w:r>
    </w:p>
    <w:p w14:paraId="3033F579" w14:textId="77777777" w:rsidR="006E1C7D" w:rsidRPr="006E1C7D" w:rsidRDefault="006E1C7D" w:rsidP="006E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C7D">
        <w:rPr>
          <w:rFonts w:ascii="Segoe UI Emoji" w:eastAsia="Times New Roman" w:hAnsi="Segoe UI Emoji" w:cs="Segoe UI Emoji"/>
          <w:sz w:val="24"/>
          <w:szCs w:val="24"/>
        </w:rPr>
        <w:t>☑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Daily Checks </w:t>
      </w:r>
      <w:r w:rsidRPr="006E1C7D">
        <w:rPr>
          <w:rFonts w:ascii="Segoe UI Emoji" w:eastAsia="Times New Roman" w:hAnsi="Segoe UI Emoji" w:cs="Segoe UI Emoji"/>
          <w:sz w:val="24"/>
          <w:szCs w:val="24"/>
        </w:rPr>
        <w:t>☑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Friday Rhythm Performance/Notation Quiz</w:t>
      </w:r>
    </w:p>
    <w:p w14:paraId="545CF899" w14:textId="77777777" w:rsidR="006E1C7D" w:rsidRPr="006E1C7D" w:rsidRDefault="006E1C7D" w:rsidP="006E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sz w:val="24"/>
          <w:szCs w:val="24"/>
        </w:rPr>
        <w:pict w14:anchorId="0BDC5C67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499"/>
        <w:gridCol w:w="2115"/>
        <w:gridCol w:w="1984"/>
        <w:gridCol w:w="1521"/>
        <w:gridCol w:w="1765"/>
        <w:gridCol w:w="1623"/>
        <w:gridCol w:w="1424"/>
      </w:tblGrid>
      <w:tr w:rsidR="006E1C7D" w:rsidRPr="006E1C7D" w14:paraId="1F4E29AA" w14:textId="77777777" w:rsidTr="006E1C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B9F707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32467B2B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54F0003B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1645A895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09612B1B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FBF6F84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1E260A73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46B9C0B" w14:textId="77777777" w:rsidR="006E1C7D" w:rsidRPr="006E1C7D" w:rsidRDefault="006E1C7D" w:rsidP="006E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6E1C7D" w:rsidRPr="006E1C7D" w14:paraId="3A1CA262" w14:textId="77777777" w:rsidTr="006E1C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1262B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– Rhythm Studies</w:t>
            </w:r>
          </w:p>
        </w:tc>
        <w:tc>
          <w:tcPr>
            <w:tcW w:w="0" w:type="auto"/>
            <w:vAlign w:val="center"/>
            <w:hideMark/>
          </w:tcPr>
          <w:p w14:paraId="0541F712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define rhythm and apply it in short rhythm studies.</w:t>
            </w:r>
          </w:p>
        </w:tc>
        <w:tc>
          <w:tcPr>
            <w:tcW w:w="0" w:type="auto"/>
            <w:vAlign w:val="center"/>
            <w:hideMark/>
          </w:tcPr>
          <w:p w14:paraId="4EB030E6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is rhythm like language?”</w:t>
            </w:r>
          </w:p>
        </w:tc>
        <w:tc>
          <w:tcPr>
            <w:tcW w:w="0" w:type="auto"/>
            <w:vAlign w:val="center"/>
            <w:hideMark/>
          </w:tcPr>
          <w:p w14:paraId="5850CCB5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claps rhythm studies, verbalizing counts.</w:t>
            </w:r>
          </w:p>
        </w:tc>
        <w:tc>
          <w:tcPr>
            <w:tcW w:w="0" w:type="auto"/>
            <w:vAlign w:val="center"/>
            <w:hideMark/>
          </w:tcPr>
          <w:p w14:paraId="2ECA1DD6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map rhythm patterns to beats.</w:t>
            </w:r>
          </w:p>
        </w:tc>
        <w:tc>
          <w:tcPr>
            <w:tcW w:w="0" w:type="auto"/>
            <w:vAlign w:val="center"/>
            <w:hideMark/>
          </w:tcPr>
          <w:p w14:paraId="1AE76BAB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become “experts” on different rhythm patterns and teach peers.</w:t>
            </w:r>
          </w:p>
        </w:tc>
        <w:tc>
          <w:tcPr>
            <w:tcW w:w="0" w:type="auto"/>
            <w:vAlign w:val="center"/>
            <w:hideMark/>
          </w:tcPr>
          <w:p w14:paraId="3B1A3931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Worksheet drill: Clap and notate 4 rhythm examples individually.</w:t>
            </w:r>
          </w:p>
        </w:tc>
        <w:tc>
          <w:tcPr>
            <w:tcW w:w="0" w:type="auto"/>
            <w:vAlign w:val="center"/>
            <w:hideMark/>
          </w:tcPr>
          <w:p w14:paraId="7810DDDF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Write 1 new thing learned about rhythm today.</w:t>
            </w:r>
          </w:p>
        </w:tc>
      </w:tr>
      <w:tr w:rsidR="006E1C7D" w:rsidRPr="006E1C7D" w14:paraId="01C7A80E" w14:textId="77777777" w:rsidTr="006E1C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E5281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Tue – Whole Notes &amp; Rests</w:t>
            </w:r>
          </w:p>
        </w:tc>
        <w:tc>
          <w:tcPr>
            <w:tcW w:w="0" w:type="auto"/>
            <w:vAlign w:val="center"/>
            <w:hideMark/>
          </w:tcPr>
          <w:p w14:paraId="2A0014F4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perform whole notes and whole rests.</w:t>
            </w:r>
          </w:p>
        </w:tc>
        <w:tc>
          <w:tcPr>
            <w:tcW w:w="0" w:type="auto"/>
            <w:vAlign w:val="center"/>
            <w:hideMark/>
          </w:tcPr>
          <w:p w14:paraId="6030924E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 Listening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mark where silence lasts 4 beats in a recording.</w:t>
            </w:r>
          </w:p>
        </w:tc>
        <w:tc>
          <w:tcPr>
            <w:tcW w:w="0" w:type="auto"/>
            <w:vAlign w:val="center"/>
            <w:hideMark/>
          </w:tcPr>
          <w:p w14:paraId="4269A6FB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demonstrates whole notes vs. whole rests with visual examples.</w:t>
            </w:r>
          </w:p>
        </w:tc>
        <w:tc>
          <w:tcPr>
            <w:tcW w:w="0" w:type="auto"/>
            <w:vAlign w:val="center"/>
            <w:hideMark/>
          </w:tcPr>
          <w:p w14:paraId="6A37D38E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Class claps/counts whole notes and rests together.</w:t>
            </w:r>
          </w:p>
        </w:tc>
        <w:tc>
          <w:tcPr>
            <w:tcW w:w="0" w:type="auto"/>
            <w:vAlign w:val="center"/>
            <w:hideMark/>
          </w:tcPr>
          <w:p w14:paraId="7ABBEFC2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Partners clap rhythms with whole notes and rests, then assess.</w:t>
            </w:r>
          </w:p>
        </w:tc>
        <w:tc>
          <w:tcPr>
            <w:tcW w:w="0" w:type="auto"/>
            <w:vAlign w:val="center"/>
            <w:hideMark/>
          </w:tcPr>
          <w:p w14:paraId="16E9EB60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worksheet: Write 4 measures using whole notes/rests.</w:t>
            </w:r>
          </w:p>
        </w:tc>
        <w:tc>
          <w:tcPr>
            <w:tcW w:w="0" w:type="auto"/>
            <w:vAlign w:val="center"/>
            <w:hideMark/>
          </w:tcPr>
          <w:p w14:paraId="26F78C21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3 facts, 2 challenges, 1 question.</w:t>
            </w:r>
          </w:p>
        </w:tc>
      </w:tr>
      <w:tr w:rsidR="006E1C7D" w:rsidRPr="006E1C7D" w14:paraId="66D2FC09" w14:textId="77777777" w:rsidTr="006E1C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6E14C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– Half Notes &amp; Rests</w:t>
            </w:r>
          </w:p>
        </w:tc>
        <w:tc>
          <w:tcPr>
            <w:tcW w:w="0" w:type="auto"/>
            <w:vAlign w:val="center"/>
            <w:hideMark/>
          </w:tcPr>
          <w:p w14:paraId="487E1400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perform half notes and half rests.</w:t>
            </w:r>
          </w:p>
        </w:tc>
        <w:tc>
          <w:tcPr>
            <w:tcW w:w="0" w:type="auto"/>
            <w:vAlign w:val="center"/>
            <w:hideMark/>
          </w:tcPr>
          <w:p w14:paraId="27D22A5B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“Half notes always last 2 beats, no matter the time signature.” (Agree/Disagree).</w:t>
            </w:r>
          </w:p>
        </w:tc>
        <w:tc>
          <w:tcPr>
            <w:tcW w:w="0" w:type="auto"/>
            <w:vAlign w:val="center"/>
            <w:hideMark/>
          </w:tcPr>
          <w:p w14:paraId="44AF9D2E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half notes vs. whole notes.</w:t>
            </w:r>
          </w:p>
        </w:tc>
        <w:tc>
          <w:tcPr>
            <w:tcW w:w="0" w:type="auto"/>
            <w:vAlign w:val="center"/>
            <w:hideMark/>
          </w:tcPr>
          <w:p w14:paraId="202DC96D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lead peers in practicing short half-note exercises.</w:t>
            </w:r>
          </w:p>
        </w:tc>
        <w:tc>
          <w:tcPr>
            <w:tcW w:w="0" w:type="auto"/>
            <w:vAlign w:val="center"/>
            <w:hideMark/>
          </w:tcPr>
          <w:p w14:paraId="17951AAA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create 2 measures with half notes and perform.</w:t>
            </w:r>
          </w:p>
        </w:tc>
        <w:tc>
          <w:tcPr>
            <w:tcW w:w="0" w:type="auto"/>
            <w:vAlign w:val="center"/>
            <w:hideMark/>
          </w:tcPr>
          <w:p w14:paraId="4E2CAAD9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drill: Clap/play 8-bar rhythm using half notes and rests.</w:t>
            </w:r>
          </w:p>
        </w:tc>
        <w:tc>
          <w:tcPr>
            <w:tcW w:w="0" w:type="auto"/>
            <w:vAlign w:val="center"/>
            <w:hideMark/>
          </w:tcPr>
          <w:p w14:paraId="22A31E6D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trick for counting half notes accurately.</w:t>
            </w:r>
          </w:p>
        </w:tc>
      </w:tr>
      <w:tr w:rsidR="006E1C7D" w:rsidRPr="006E1C7D" w14:paraId="2BAA8733" w14:textId="77777777" w:rsidTr="006E1C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BC733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– Quarter Notes &amp; Rests</w:t>
            </w:r>
          </w:p>
        </w:tc>
        <w:tc>
          <w:tcPr>
            <w:tcW w:w="0" w:type="auto"/>
            <w:vAlign w:val="center"/>
            <w:hideMark/>
          </w:tcPr>
          <w:p w14:paraId="0FB5D8E1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perform quarter notes and quarter rests with steady tempo.</w:t>
            </w:r>
          </w:p>
        </w:tc>
        <w:tc>
          <w:tcPr>
            <w:tcW w:w="0" w:type="auto"/>
            <w:vAlign w:val="center"/>
            <w:hideMark/>
          </w:tcPr>
          <w:p w14:paraId="4E4DF20D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Tap steady beat while teacher plays an excerpt.</w:t>
            </w:r>
          </w:p>
        </w:tc>
        <w:tc>
          <w:tcPr>
            <w:tcW w:w="0" w:type="auto"/>
            <w:vAlign w:val="center"/>
            <w:hideMark/>
          </w:tcPr>
          <w:p w14:paraId="1F4BAD0C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claps/counts quarter note rhythms.</w:t>
            </w:r>
          </w:p>
        </w:tc>
        <w:tc>
          <w:tcPr>
            <w:tcW w:w="0" w:type="auto"/>
            <w:vAlign w:val="center"/>
            <w:hideMark/>
          </w:tcPr>
          <w:p w14:paraId="353A7469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mistakes in sample quarter-note exercises.</w:t>
            </w:r>
          </w:p>
        </w:tc>
        <w:tc>
          <w:tcPr>
            <w:tcW w:w="0" w:type="auto"/>
            <w:vAlign w:val="center"/>
            <w:hideMark/>
          </w:tcPr>
          <w:p w14:paraId="1E90ABD3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mark quarter notes and rests in a short score.</w:t>
            </w:r>
          </w:p>
        </w:tc>
        <w:tc>
          <w:tcPr>
            <w:tcW w:w="0" w:type="auto"/>
            <w:vAlign w:val="center"/>
            <w:hideMark/>
          </w:tcPr>
          <w:p w14:paraId="2F1C82AA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drill: Clap/play 8 measures of quarter note rhythms at </w:t>
            </w:r>
            <w:r w:rsidRPr="006E1C7D">
              <w:rPr>
                <w:rFonts w:ascii="Segoe UI Symbol" w:eastAsia="Times New Roman" w:hAnsi="Segoe UI Symbol" w:cs="Segoe UI Symbol"/>
                <w:sz w:val="24"/>
                <w:szCs w:val="24"/>
              </w:rPr>
              <w:t>♩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=80.</w:t>
            </w:r>
          </w:p>
        </w:tc>
        <w:tc>
          <w:tcPr>
            <w:tcW w:w="0" w:type="auto"/>
            <w:vAlign w:val="center"/>
            <w:hideMark/>
          </w:tcPr>
          <w:p w14:paraId="73CD7265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“Quarter notes are important because…”</w:t>
            </w:r>
          </w:p>
        </w:tc>
      </w:tr>
      <w:tr w:rsidR="006E1C7D" w:rsidRPr="006E1C7D" w14:paraId="5F55E41F" w14:textId="77777777" w:rsidTr="006E1C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188C4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– Eighth Notes &amp; Rests</w:t>
            </w:r>
          </w:p>
        </w:tc>
        <w:tc>
          <w:tcPr>
            <w:tcW w:w="0" w:type="auto"/>
            <w:vAlign w:val="center"/>
            <w:hideMark/>
          </w:tcPr>
          <w:p w14:paraId="63B8ADDA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perform eighth notes and rests with even subdivision.</w:t>
            </w:r>
          </w:p>
        </w:tc>
        <w:tc>
          <w:tcPr>
            <w:tcW w:w="0" w:type="auto"/>
            <w:vAlign w:val="center"/>
            <w:hideMark/>
          </w:tcPr>
          <w:p w14:paraId="3EF27E8E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do eighth notes feel faster than quarter notes?”</w:t>
            </w:r>
          </w:p>
        </w:tc>
        <w:tc>
          <w:tcPr>
            <w:tcW w:w="0" w:type="auto"/>
            <w:vAlign w:val="center"/>
            <w:hideMark/>
          </w:tcPr>
          <w:p w14:paraId="77EDD8D0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Teacher </w:t>
            </w:r>
            <w:proofErr w:type="gramStart"/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models</w:t>
            </w:r>
            <w:proofErr w:type="gramEnd"/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subdivision “1 &amp; 2 &amp; 3 &amp; 4 &amp;.”</w:t>
            </w:r>
          </w:p>
        </w:tc>
        <w:tc>
          <w:tcPr>
            <w:tcW w:w="0" w:type="auto"/>
            <w:vAlign w:val="center"/>
            <w:hideMark/>
          </w:tcPr>
          <w:p w14:paraId="7AA38B7C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Call-and-response clapping with eighth-note rhythms.</w:t>
            </w:r>
          </w:p>
        </w:tc>
        <w:tc>
          <w:tcPr>
            <w:tcW w:w="0" w:type="auto"/>
            <w:vAlign w:val="center"/>
            <w:hideMark/>
          </w:tcPr>
          <w:p w14:paraId="6F2B11D9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Debate — “What’s harder in rhythm performance: accuracy or speed?”</w:t>
            </w:r>
          </w:p>
        </w:tc>
        <w:tc>
          <w:tcPr>
            <w:tcW w:w="0" w:type="auto"/>
            <w:vAlign w:val="center"/>
            <w:hideMark/>
          </w:tcPr>
          <w:p w14:paraId="6258B122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quiz: Identify, notate, and clap 12 mixed rhythms (whole → eighth).</w:t>
            </w:r>
          </w:p>
        </w:tc>
        <w:tc>
          <w:tcPr>
            <w:tcW w:w="0" w:type="auto"/>
            <w:vAlign w:val="center"/>
            <w:hideMark/>
          </w:tcPr>
          <w:p w14:paraId="7F905691" w14:textId="77777777" w:rsidR="006E1C7D" w:rsidRPr="006E1C7D" w:rsidRDefault="006E1C7D" w:rsidP="006E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6E1C7D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mastery 1–4 and set next week’s rhythm goal.</w:t>
            </w:r>
          </w:p>
        </w:tc>
      </w:tr>
    </w:tbl>
    <w:p w14:paraId="7D1D6561" w14:textId="77777777" w:rsidR="006E1C7D" w:rsidRPr="006E1C7D" w:rsidRDefault="006E1C7D" w:rsidP="006E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Times New Roman" w:eastAsia="Times New Roman" w:hAnsi="Times New Roman" w:cs="Times New Roman"/>
          <w:sz w:val="24"/>
          <w:szCs w:val="24"/>
        </w:rPr>
        <w:pict w14:anchorId="1FD1969D">
          <v:rect id="_x0000_i1026" style="width:0;height:1.5pt" o:hralign="center" o:hrstd="t" o:hr="t" fillcolor="#a0a0a0" stroked="f"/>
        </w:pict>
      </w:r>
    </w:p>
    <w:p w14:paraId="6BC73E8F" w14:textId="77777777" w:rsidR="006E1C7D" w:rsidRPr="006E1C7D" w:rsidRDefault="006E1C7D" w:rsidP="006E1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C7D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High-impact strategies vary daily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>: Quick Write, Reciprocal Teaching, Socratic Seminar, Error Analysis, Jigsaw, Peer Feedback, Collaborative Annotation.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Literacy strategies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>: Quick Write (Mon), Reciprocal Teaching (Wed), Socratic Seminar (Fri).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Higher-order thinking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>: Peer evaluation (Tue), rhythm error analysis (Thu), debate (Fri).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br/>
      </w:r>
      <w:r w:rsidRPr="006E1C7D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C7D">
        <w:rPr>
          <w:rFonts w:ascii="Times New Roman" w:eastAsia="Times New Roman" w:hAnsi="Times New Roman" w:cs="Times New Roman"/>
          <w:b/>
          <w:bCs/>
          <w:sz w:val="24"/>
          <w:szCs w:val="24"/>
        </w:rPr>
        <w:t>Progression</w:t>
      </w:r>
      <w:r w:rsidRPr="006E1C7D">
        <w:rPr>
          <w:rFonts w:ascii="Times New Roman" w:eastAsia="Times New Roman" w:hAnsi="Times New Roman" w:cs="Times New Roman"/>
          <w:sz w:val="24"/>
          <w:szCs w:val="24"/>
        </w:rPr>
        <w:t>: Builds from rhythm concept → whole → half → quarter → eighth values.</w:t>
      </w:r>
    </w:p>
    <w:p w14:paraId="55B7EBC2" w14:textId="77777777" w:rsidR="00F32B04" w:rsidRDefault="00F32B04"/>
    <w:sectPr w:rsidR="00F32B04" w:rsidSect="006E1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152"/>
    <w:multiLevelType w:val="multilevel"/>
    <w:tmpl w:val="300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7D"/>
    <w:rsid w:val="006E1C7D"/>
    <w:rsid w:val="00F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41AF"/>
  <w15:chartTrackingRefBased/>
  <w15:docId w15:val="{AE4B183D-BFE3-43CA-A4E0-20F99721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569B0793-468F-43A6-B04A-E5CE8EFA0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04D78-D701-4ED9-A920-D5E740B57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FCF45-A4C8-4455-BDC6-680A05E3275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f89025da-66cf-4eca-8f29-fedb1a61258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5d4f74fa-b1a9-46bf-a8f7-439e21d7bc81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Westside High School – Weekly Lesson Plan (Week at a Glance) – SY 25–26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2025-09-22T11:32:00Z</dcterms:created>
  <dcterms:modified xsi:type="dcterms:W3CDTF">2025-09-22T11:33:00Z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