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1"/>
        <w:gridCol w:w="2231"/>
        <w:gridCol w:w="2175"/>
        <w:gridCol w:w="1806"/>
        <w:gridCol w:w="2045"/>
        <w:gridCol w:w="1831"/>
        <w:gridCol w:w="2066"/>
        <w:gridCol w:w="148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F77C2D5" w14:textId="675FBDA6" w:rsidR="00BC7EAA" w:rsidRDefault="00CE6AA5" w:rsidP="00BC7EA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BC7EAA">
              <w:t xml:space="preserve">  </w:t>
            </w:r>
            <w:r w:rsidR="00BC7EAA" w:rsidRPr="00626C93">
              <w:rPr>
                <w:b/>
              </w:rPr>
              <w:t>HUM-FS-5:</w:t>
            </w:r>
            <w:r w:rsidR="00BC7EAA">
              <w:t xml:space="preserve"> Observe how energy works in food preparation and preservation.</w:t>
            </w:r>
          </w:p>
          <w:p w14:paraId="4218A824" w14:textId="20C4C947" w:rsidR="00CE6AA5" w:rsidRDefault="00BC7EAA" w:rsidP="00BC7EAA">
            <w:pPr>
              <w:rPr>
                <w:rFonts w:cstheme="minorHAnsi"/>
                <w:sz w:val="20"/>
              </w:rPr>
            </w:pPr>
            <w:r>
              <w:t xml:space="preserve">                                       </w:t>
            </w:r>
            <w:r w:rsidRPr="00626C93">
              <w:rPr>
                <w:b/>
              </w:rPr>
              <w:t>5.1</w:t>
            </w:r>
            <w:r>
              <w:t xml:space="preserve"> Explain and demonstrate how heat is transferred via conduction, convection and radiation.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114C000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="00D81AF6">
              <w:rPr>
                <w:rFonts w:cstheme="minorHAnsi"/>
                <w:b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526D5F">
        <w:trPr>
          <w:trHeight w:val="800"/>
        </w:trPr>
        <w:tc>
          <w:tcPr>
            <w:tcW w:w="62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3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17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06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526D5F">
        <w:trPr>
          <w:trHeight w:val="1195"/>
        </w:trPr>
        <w:tc>
          <w:tcPr>
            <w:tcW w:w="62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3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7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1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06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526D5F">
        <w:trPr>
          <w:cantSplit/>
          <w:trHeight w:val="1222"/>
        </w:trPr>
        <w:tc>
          <w:tcPr>
            <w:tcW w:w="621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31" w:type="dxa"/>
          </w:tcPr>
          <w:p w14:paraId="7C6285BB" w14:textId="56ADB5C9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8676A5">
              <w:rPr>
                <w:rFonts w:cstheme="minorHAnsi"/>
                <w:sz w:val="18"/>
                <w:szCs w:val="18"/>
              </w:rPr>
              <w:t>I will learn the definition of energy.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285B7039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8676A5">
              <w:rPr>
                <w:rFonts w:cstheme="minorHAnsi"/>
                <w:sz w:val="18"/>
                <w:szCs w:val="18"/>
              </w:rPr>
              <w:t>I can explain</w:t>
            </w:r>
            <w:r w:rsidR="00C044ED">
              <w:rPr>
                <w:rFonts w:cstheme="minorHAnsi"/>
                <w:sz w:val="18"/>
                <w:szCs w:val="18"/>
              </w:rPr>
              <w:t xml:space="preserve"> what pasteurization is</w:t>
            </w:r>
            <w:r w:rsidR="008676A5">
              <w:rPr>
                <w:rFonts w:cstheme="minorHAnsi"/>
                <w:sz w:val="18"/>
                <w:szCs w:val="18"/>
              </w:rPr>
              <w:t>.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</w:tcPr>
          <w:p w14:paraId="1B07245F" w14:textId="77777777" w:rsidR="00335D1D" w:rsidRDefault="00335D1D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C494F5" w14:textId="77777777" w:rsidR="00526D5F" w:rsidRDefault="00526D5F" w:rsidP="007911FE">
            <w:pPr>
              <w:jc w:val="center"/>
              <w:rPr>
                <w:rFonts w:cstheme="minorHAnsi"/>
              </w:rPr>
            </w:pPr>
          </w:p>
          <w:p w14:paraId="739FBD2B" w14:textId="3D097A34" w:rsidR="00526D5F" w:rsidRPr="00526D5F" w:rsidRDefault="008676A5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B41CC8">
              <w:rPr>
                <w:rFonts w:cstheme="minorHAnsi"/>
              </w:rPr>
              <w:t>5</w:t>
            </w:r>
          </w:p>
        </w:tc>
        <w:tc>
          <w:tcPr>
            <w:tcW w:w="1806" w:type="dxa"/>
          </w:tcPr>
          <w:p w14:paraId="32D84213" w14:textId="77777777" w:rsidR="00B8594D" w:rsidRDefault="00B8594D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F1EF3E" w14:textId="77777777" w:rsidR="005E670F" w:rsidRDefault="005E670F" w:rsidP="007911FE">
            <w:pPr>
              <w:jc w:val="center"/>
              <w:rPr>
                <w:rFonts w:cstheme="minorHAnsi"/>
              </w:rPr>
            </w:pPr>
          </w:p>
          <w:p w14:paraId="3E0B8FD4" w14:textId="566F66BA" w:rsidR="005E670F" w:rsidRPr="005E670F" w:rsidRDefault="00B41CC8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Heat Transfer</w:t>
            </w:r>
          </w:p>
        </w:tc>
        <w:tc>
          <w:tcPr>
            <w:tcW w:w="2045" w:type="dxa"/>
          </w:tcPr>
          <w:p w14:paraId="4D8F975B" w14:textId="41DF630A" w:rsidR="00B8594D" w:rsidRDefault="00B8594D" w:rsidP="00335D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E7586A" w14:textId="77777777" w:rsidR="00ED6BCF" w:rsidRPr="007053A6" w:rsidRDefault="00ED6BCF" w:rsidP="00335D1D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58C87E4" w14:textId="6DD1167D" w:rsidR="005E670F" w:rsidRPr="00B41CC8" w:rsidRDefault="00B41CC8" w:rsidP="00335D1D">
            <w:pPr>
              <w:jc w:val="center"/>
              <w:rPr>
                <w:rFonts w:cstheme="minorHAnsi"/>
              </w:rPr>
            </w:pPr>
            <w:r w:rsidRPr="00B41CC8">
              <w:rPr>
                <w:rFonts w:cstheme="minorHAnsi"/>
              </w:rPr>
              <w:t>Pasteurization</w:t>
            </w:r>
          </w:p>
          <w:p w14:paraId="5C99985F" w14:textId="63891A95" w:rsidR="00B41CC8" w:rsidRPr="007911FE" w:rsidRDefault="00B41CC8" w:rsidP="00335D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1CC8">
              <w:rPr>
                <w:rFonts w:cstheme="minorHAnsi"/>
              </w:rPr>
              <w:t>Blanching</w:t>
            </w:r>
          </w:p>
        </w:tc>
        <w:tc>
          <w:tcPr>
            <w:tcW w:w="1831" w:type="dxa"/>
          </w:tcPr>
          <w:p w14:paraId="75578E3D" w14:textId="77777777" w:rsidR="00B8594D" w:rsidRDefault="00B8594D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7FE5A3" w14:textId="77777777" w:rsidR="005E670F" w:rsidRDefault="005E670F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7764FC" w14:textId="0AC4C730" w:rsidR="005E670F" w:rsidRPr="005E670F" w:rsidRDefault="005E670F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686CA35F" w14:textId="77777777" w:rsidR="00B8594D" w:rsidRPr="005E670F" w:rsidRDefault="00B8594D" w:rsidP="007911FE">
            <w:pPr>
              <w:jc w:val="center"/>
              <w:rPr>
                <w:rFonts w:cstheme="minorHAnsi"/>
              </w:rPr>
            </w:pPr>
          </w:p>
          <w:p w14:paraId="1B1165A5" w14:textId="77777777" w:rsidR="005E670F" w:rsidRDefault="005E670F" w:rsidP="007911FE">
            <w:pPr>
              <w:jc w:val="center"/>
              <w:rPr>
                <w:rFonts w:cstheme="minorHAnsi"/>
              </w:rPr>
            </w:pPr>
            <w:r w:rsidRPr="005E670F">
              <w:rPr>
                <w:rFonts w:cstheme="minorHAnsi"/>
              </w:rPr>
              <w:t xml:space="preserve">Pre-Test </w:t>
            </w:r>
          </w:p>
          <w:p w14:paraId="7E69BD4F" w14:textId="5F9BB576" w:rsidR="00B41CC8" w:rsidRPr="005E670F" w:rsidRDefault="00B41CC8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Heat </w:t>
            </w:r>
          </w:p>
        </w:tc>
        <w:tc>
          <w:tcPr>
            <w:tcW w:w="1486" w:type="dxa"/>
          </w:tcPr>
          <w:p w14:paraId="0D901E6B" w14:textId="77777777" w:rsidR="00B8594D" w:rsidRDefault="00B8594D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BFD67F" w14:textId="77777777" w:rsidR="005E670F" w:rsidRDefault="005E670F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906E85" w14:textId="2E82B142" w:rsidR="005E670F" w:rsidRPr="005E670F" w:rsidRDefault="005E670F" w:rsidP="007911FE">
            <w:pPr>
              <w:jc w:val="center"/>
              <w:rPr>
                <w:rFonts w:cstheme="minorHAnsi"/>
              </w:rPr>
            </w:pPr>
            <w:r w:rsidRPr="005E670F">
              <w:rPr>
                <w:rFonts w:cstheme="minorHAnsi"/>
              </w:rPr>
              <w:t>NA</w:t>
            </w:r>
          </w:p>
        </w:tc>
      </w:tr>
      <w:tr w:rsidR="00526D5F" w:rsidRPr="002D02E5" w14:paraId="564B18BB" w14:textId="77777777" w:rsidTr="00526D5F">
        <w:trPr>
          <w:cantSplit/>
          <w:trHeight w:val="979"/>
        </w:trPr>
        <w:tc>
          <w:tcPr>
            <w:tcW w:w="621" w:type="dxa"/>
            <w:textDirection w:val="btLr"/>
            <w:vAlign w:val="center"/>
          </w:tcPr>
          <w:p w14:paraId="37426D7C" w14:textId="084D5BF3" w:rsidR="00526D5F" w:rsidRPr="00C423AB" w:rsidRDefault="00526D5F" w:rsidP="00526D5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31" w:type="dxa"/>
          </w:tcPr>
          <w:p w14:paraId="07FF9FF1" w14:textId="70FE5320" w:rsidR="00526D5F" w:rsidRDefault="00526D5F" w:rsidP="00526D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8676A5">
              <w:rPr>
                <w:rFonts w:cstheme="minorHAnsi"/>
                <w:sz w:val="18"/>
                <w:szCs w:val="18"/>
              </w:rPr>
              <w:t>heat transfer</w:t>
            </w:r>
            <w:r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3EB703C7" w14:textId="77777777" w:rsidR="00526D5F" w:rsidRPr="00526D5F" w:rsidRDefault="00526D5F" w:rsidP="00526D5F">
            <w:pPr>
              <w:rPr>
                <w:rFonts w:cstheme="minorHAnsi"/>
                <w:sz w:val="6"/>
                <w:szCs w:val="6"/>
              </w:rPr>
            </w:pPr>
          </w:p>
          <w:p w14:paraId="11A7CD14" w14:textId="2FD7D95E" w:rsidR="00C044ED" w:rsidRDefault="00526D5F" w:rsidP="00C044E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C044ED">
              <w:rPr>
                <w:bCs/>
                <w:color w:val="000000" w:themeColor="text1"/>
                <w:sz w:val="18"/>
                <w:szCs w:val="18"/>
              </w:rPr>
              <w:t xml:space="preserve"> the </w:t>
            </w:r>
            <w:r w:rsidR="002D5EE4">
              <w:rPr>
                <w:bCs/>
                <w:color w:val="000000" w:themeColor="text1"/>
                <w:sz w:val="18"/>
                <w:szCs w:val="18"/>
              </w:rPr>
              <w:t>three ways of heat transfer.</w:t>
            </w:r>
          </w:p>
          <w:p w14:paraId="7E0EF547" w14:textId="56ED0ABB" w:rsidR="008676A5" w:rsidRPr="006353B9" w:rsidRDefault="008676A5" w:rsidP="00526D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75" w:type="dxa"/>
          </w:tcPr>
          <w:p w14:paraId="7D33827F" w14:textId="77777777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0852410D" w14:textId="77777777" w:rsidR="008676A5" w:rsidRDefault="008676A5" w:rsidP="00526D5F">
            <w:pPr>
              <w:jc w:val="center"/>
              <w:rPr>
                <w:rFonts w:cstheme="minorHAnsi"/>
              </w:rPr>
            </w:pPr>
          </w:p>
          <w:p w14:paraId="2418A159" w14:textId="734F77EE" w:rsidR="008676A5" w:rsidRDefault="008676A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B41CC8">
              <w:rPr>
                <w:rFonts w:cstheme="minorHAnsi"/>
              </w:rPr>
              <w:t>6</w:t>
            </w:r>
          </w:p>
          <w:p w14:paraId="7818EEA0" w14:textId="77777777" w:rsidR="008676A5" w:rsidRDefault="008676A5" w:rsidP="00526D5F">
            <w:pPr>
              <w:jc w:val="center"/>
              <w:rPr>
                <w:rFonts w:cstheme="minorHAnsi"/>
              </w:rPr>
            </w:pPr>
          </w:p>
          <w:p w14:paraId="1A69A2A1" w14:textId="5FF293B2" w:rsidR="008676A5" w:rsidRPr="00526D5F" w:rsidRDefault="008676A5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</w:tcPr>
          <w:p w14:paraId="00090553" w14:textId="77777777" w:rsidR="005E670F" w:rsidRDefault="005E670F" w:rsidP="00526D5F">
            <w:pPr>
              <w:jc w:val="center"/>
              <w:rPr>
                <w:rFonts w:cstheme="minorHAnsi"/>
              </w:rPr>
            </w:pPr>
          </w:p>
          <w:p w14:paraId="44614C88" w14:textId="77777777" w:rsidR="00B90D49" w:rsidRPr="00B41CC8" w:rsidRDefault="00B90D49" w:rsidP="00B90D49">
            <w:pPr>
              <w:jc w:val="center"/>
              <w:rPr>
                <w:rFonts w:cstheme="minorHAnsi"/>
              </w:rPr>
            </w:pPr>
            <w:r w:rsidRPr="00B41CC8">
              <w:rPr>
                <w:rFonts w:cstheme="minorHAnsi"/>
              </w:rPr>
              <w:t>Pasteurization</w:t>
            </w:r>
          </w:p>
          <w:p w14:paraId="1EE4AD17" w14:textId="63C1D033" w:rsidR="00A04867" w:rsidRPr="00526D5F" w:rsidRDefault="00B90D49" w:rsidP="00B90D49">
            <w:pPr>
              <w:jc w:val="center"/>
              <w:rPr>
                <w:rFonts w:cstheme="minorHAnsi"/>
              </w:rPr>
            </w:pPr>
            <w:r w:rsidRPr="00B41CC8">
              <w:rPr>
                <w:rFonts w:cstheme="minorHAnsi"/>
              </w:rPr>
              <w:t>Blanching</w:t>
            </w:r>
          </w:p>
        </w:tc>
        <w:tc>
          <w:tcPr>
            <w:tcW w:w="2045" w:type="dxa"/>
          </w:tcPr>
          <w:p w14:paraId="1B104137" w14:textId="77777777" w:rsidR="005E670F" w:rsidRDefault="005E670F" w:rsidP="00526D5F">
            <w:pPr>
              <w:jc w:val="center"/>
              <w:rPr>
                <w:rFonts w:cstheme="minorHAnsi"/>
              </w:rPr>
            </w:pPr>
          </w:p>
          <w:p w14:paraId="6AF3F9DC" w14:textId="77777777" w:rsidR="00A04867" w:rsidRDefault="00A04867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Heat Transfer </w:t>
            </w:r>
          </w:p>
          <w:p w14:paraId="45D10E6B" w14:textId="5F9A80AC" w:rsidR="00341D85" w:rsidRPr="00526D5F" w:rsidRDefault="00341D8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PowerPoint</w:t>
            </w:r>
          </w:p>
        </w:tc>
        <w:tc>
          <w:tcPr>
            <w:tcW w:w="1831" w:type="dxa"/>
          </w:tcPr>
          <w:p w14:paraId="552E5C22" w14:textId="77777777" w:rsidR="005E670F" w:rsidRDefault="005E670F" w:rsidP="00526D5F">
            <w:pPr>
              <w:jc w:val="center"/>
              <w:rPr>
                <w:rFonts w:cstheme="minorHAnsi"/>
              </w:rPr>
            </w:pPr>
          </w:p>
          <w:p w14:paraId="64C36DCA" w14:textId="77777777" w:rsidR="00341D85" w:rsidRDefault="00341D8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Conduction</w:t>
            </w:r>
          </w:p>
          <w:p w14:paraId="58140194" w14:textId="77777777" w:rsidR="00341D85" w:rsidRDefault="00341D8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Convection</w:t>
            </w:r>
          </w:p>
          <w:p w14:paraId="0022E828" w14:textId="1F6CBA9E" w:rsidR="00341D85" w:rsidRPr="00526D5F" w:rsidRDefault="00341D8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Radiation</w:t>
            </w:r>
          </w:p>
        </w:tc>
        <w:tc>
          <w:tcPr>
            <w:tcW w:w="2066" w:type="dxa"/>
          </w:tcPr>
          <w:p w14:paraId="5630EC5E" w14:textId="19110383" w:rsidR="00526D5F" w:rsidRPr="00526D5F" w:rsidRDefault="00526D5F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442FC616" w14:textId="77777777" w:rsidR="002D5EE4" w:rsidRPr="002D5EE4" w:rsidRDefault="002D5EE4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05F25AA1" w14:textId="77777777" w:rsidR="00341D85" w:rsidRDefault="00341D85" w:rsidP="00526D5F">
            <w:pPr>
              <w:jc w:val="center"/>
              <w:rPr>
                <w:rFonts w:cstheme="minorHAnsi"/>
              </w:rPr>
            </w:pPr>
          </w:p>
          <w:p w14:paraId="2DE8C7F0" w14:textId="2BD5EF75" w:rsidR="002D5EE4" w:rsidRPr="00526D5F" w:rsidRDefault="002D5EE4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  <w:tr w:rsidR="00C423AB" w:rsidRPr="002D02E5" w14:paraId="2A78BB25" w14:textId="77777777" w:rsidTr="00526D5F">
        <w:trPr>
          <w:cantSplit/>
          <w:trHeight w:val="1249"/>
        </w:trPr>
        <w:tc>
          <w:tcPr>
            <w:tcW w:w="621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31" w:type="dxa"/>
          </w:tcPr>
          <w:p w14:paraId="7698B7CE" w14:textId="2BF6EC3D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B90D49">
              <w:rPr>
                <w:rFonts w:cstheme="minorHAnsi"/>
                <w:sz w:val="18"/>
                <w:szCs w:val="18"/>
              </w:rPr>
              <w:t>conduction, convection, and radiation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526D5F" w:rsidRDefault="006353B9" w:rsidP="00335D1D">
            <w:pPr>
              <w:rPr>
                <w:rFonts w:cstheme="minorHAnsi"/>
                <w:sz w:val="6"/>
                <w:szCs w:val="6"/>
              </w:rPr>
            </w:pPr>
          </w:p>
          <w:p w14:paraId="4BA88B9A" w14:textId="17FBE421" w:rsidR="00C423AB" w:rsidRPr="006353B9" w:rsidRDefault="00335D1D" w:rsidP="002D5EE4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2D5EE4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90D49">
              <w:rPr>
                <w:bCs/>
                <w:color w:val="000000" w:themeColor="text1"/>
                <w:sz w:val="18"/>
                <w:szCs w:val="18"/>
              </w:rPr>
              <w:t>how heat transfers using conduction</w:t>
            </w:r>
            <w:r w:rsidR="002D5EE4">
              <w:rPr>
                <w:bCs/>
                <w:color w:val="000000" w:themeColor="text1"/>
                <w:sz w:val="18"/>
                <w:szCs w:val="18"/>
              </w:rPr>
              <w:t>.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175" w:type="dxa"/>
          </w:tcPr>
          <w:p w14:paraId="20ECD95D" w14:textId="77777777" w:rsidR="00526D5F" w:rsidRPr="00526D5F" w:rsidRDefault="00526D5F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1E733D9B" w14:textId="77777777" w:rsidR="008676A5" w:rsidRDefault="008676A5" w:rsidP="00526D5F">
            <w:pPr>
              <w:jc w:val="center"/>
              <w:rPr>
                <w:rFonts w:cstheme="minorHAnsi"/>
              </w:rPr>
            </w:pPr>
          </w:p>
          <w:p w14:paraId="37F1D968" w14:textId="31DC81AE" w:rsidR="00526D5F" w:rsidRPr="002D02E5" w:rsidRDefault="008676A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B41CC8">
              <w:rPr>
                <w:rFonts w:cstheme="minorHAnsi"/>
              </w:rPr>
              <w:t>7</w:t>
            </w:r>
          </w:p>
        </w:tc>
        <w:tc>
          <w:tcPr>
            <w:tcW w:w="1806" w:type="dxa"/>
          </w:tcPr>
          <w:p w14:paraId="1A162E9E" w14:textId="77777777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1C006E23" w14:textId="6BD2E4FF" w:rsidR="00B90D49" w:rsidRPr="002D02E5" w:rsidRDefault="00B90D49" w:rsidP="00B90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Conduction</w:t>
            </w:r>
          </w:p>
        </w:tc>
        <w:tc>
          <w:tcPr>
            <w:tcW w:w="2045" w:type="dxa"/>
          </w:tcPr>
          <w:p w14:paraId="60984E21" w14:textId="77777777" w:rsidR="000E7898" w:rsidRDefault="000E7898" w:rsidP="00526D5F">
            <w:pPr>
              <w:jc w:val="center"/>
              <w:rPr>
                <w:rFonts w:cstheme="minorHAnsi"/>
              </w:rPr>
            </w:pPr>
          </w:p>
          <w:p w14:paraId="50D7F362" w14:textId="77777777" w:rsidR="002D5EE4" w:rsidRDefault="002D5EE4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Heat Transfer</w:t>
            </w:r>
          </w:p>
          <w:p w14:paraId="578DEA5D" w14:textId="7942762A" w:rsidR="002D5EE4" w:rsidRPr="002D02E5" w:rsidRDefault="002D5EE4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PowerPoint</w:t>
            </w:r>
          </w:p>
        </w:tc>
        <w:tc>
          <w:tcPr>
            <w:tcW w:w="1831" w:type="dxa"/>
          </w:tcPr>
          <w:p w14:paraId="1B8A287B" w14:textId="77777777" w:rsidR="000E7898" w:rsidRPr="002D5EE4" w:rsidRDefault="000E7898" w:rsidP="00526D5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B426131" w14:textId="77777777" w:rsidR="002D5EE4" w:rsidRDefault="002D5EE4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Conduction</w:t>
            </w:r>
          </w:p>
          <w:p w14:paraId="0589EBD1" w14:textId="77777777" w:rsidR="002D5EE4" w:rsidRDefault="002D5EE4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Convection</w:t>
            </w:r>
          </w:p>
          <w:p w14:paraId="7A64CDB8" w14:textId="0676280D" w:rsidR="002D5EE4" w:rsidRPr="002D02E5" w:rsidRDefault="002D5EE4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Radiation</w:t>
            </w:r>
          </w:p>
        </w:tc>
        <w:tc>
          <w:tcPr>
            <w:tcW w:w="2066" w:type="dxa"/>
          </w:tcPr>
          <w:p w14:paraId="0835072E" w14:textId="6266D69F" w:rsidR="000E7898" w:rsidRPr="002D02E5" w:rsidRDefault="000E7898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18B8B571" w14:textId="77777777" w:rsidR="002D5EE4" w:rsidRPr="002D5EE4" w:rsidRDefault="002D5EE4" w:rsidP="002D5EE4">
            <w:pPr>
              <w:jc w:val="center"/>
              <w:rPr>
                <w:rFonts w:cstheme="minorHAnsi"/>
                <w:sz w:val="6"/>
                <w:szCs w:val="6"/>
              </w:rPr>
            </w:pPr>
          </w:p>
          <w:p w14:paraId="481D2CC0" w14:textId="24EFA5CF" w:rsidR="002D5EE4" w:rsidRDefault="002D5EE4" w:rsidP="002D5E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Conduction</w:t>
            </w:r>
          </w:p>
          <w:p w14:paraId="224A9898" w14:textId="77777777" w:rsidR="002D5EE4" w:rsidRDefault="002D5EE4" w:rsidP="002D5E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Convection</w:t>
            </w:r>
          </w:p>
          <w:p w14:paraId="75612296" w14:textId="22CCC6B4" w:rsidR="002D5EE4" w:rsidRPr="002D02E5" w:rsidRDefault="002D5EE4" w:rsidP="002D5E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Note Taking Guide</w:t>
            </w:r>
          </w:p>
        </w:tc>
      </w:tr>
      <w:tr w:rsidR="00526D5F" w:rsidRPr="002D02E5" w14:paraId="2FF05BFF" w14:textId="77777777" w:rsidTr="00526D5F">
        <w:trPr>
          <w:cantSplit/>
          <w:trHeight w:val="1069"/>
        </w:trPr>
        <w:tc>
          <w:tcPr>
            <w:tcW w:w="621" w:type="dxa"/>
            <w:textDirection w:val="btLr"/>
            <w:vAlign w:val="center"/>
          </w:tcPr>
          <w:p w14:paraId="74B04E95" w14:textId="1E4E9150" w:rsidR="00526D5F" w:rsidRPr="00C423AB" w:rsidRDefault="00526D5F" w:rsidP="00526D5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31" w:type="dxa"/>
          </w:tcPr>
          <w:p w14:paraId="0CB12F06" w14:textId="3A729463" w:rsidR="00526D5F" w:rsidRDefault="00526D5F" w:rsidP="00526D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2992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B90D49">
              <w:rPr>
                <w:rFonts w:cstheme="minorHAnsi"/>
                <w:sz w:val="18"/>
                <w:szCs w:val="18"/>
              </w:rPr>
              <w:t>conduction, convection, and radiation</w:t>
            </w:r>
            <w:r w:rsidR="00703AE7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526D5F" w:rsidRPr="00526D5F" w:rsidRDefault="00526D5F" w:rsidP="00526D5F">
            <w:pPr>
              <w:rPr>
                <w:rFonts w:cstheme="minorHAnsi"/>
                <w:sz w:val="6"/>
                <w:szCs w:val="6"/>
              </w:rPr>
            </w:pPr>
          </w:p>
          <w:p w14:paraId="27FEF938" w14:textId="356B94E4" w:rsidR="00526D5F" w:rsidRPr="006353B9" w:rsidRDefault="00526D5F" w:rsidP="00A46E7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4016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A46E78">
              <w:rPr>
                <w:bCs/>
                <w:color w:val="000000" w:themeColor="text1"/>
                <w:sz w:val="18"/>
                <w:szCs w:val="18"/>
              </w:rPr>
              <w:t xml:space="preserve"> how heat is transferred using conduction.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335D1D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75" w:type="dxa"/>
          </w:tcPr>
          <w:p w14:paraId="36AA3143" w14:textId="567AB9CB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2B2722DE" w14:textId="77777777" w:rsidR="002A1BA3" w:rsidRPr="00B90D49" w:rsidRDefault="002A1BA3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61274EBE" w14:textId="6CAE69B3" w:rsidR="008676A5" w:rsidRPr="002D02E5" w:rsidRDefault="008676A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B41CC8">
              <w:rPr>
                <w:rFonts w:cstheme="minorHAnsi"/>
              </w:rPr>
              <w:t>8</w:t>
            </w:r>
          </w:p>
        </w:tc>
        <w:tc>
          <w:tcPr>
            <w:tcW w:w="1806" w:type="dxa"/>
          </w:tcPr>
          <w:p w14:paraId="0D1F3295" w14:textId="32E23A3E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2BE12DBF" w14:textId="31240A7A" w:rsidR="00B90D49" w:rsidRDefault="00B90D49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Convection</w:t>
            </w:r>
          </w:p>
          <w:p w14:paraId="7BAB9F2C" w14:textId="14A806F2" w:rsidR="00B90D49" w:rsidRPr="002D02E5" w:rsidRDefault="00B90D49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02066648" w14:textId="7E1DE0B6" w:rsidR="000E7898" w:rsidRPr="002D02E5" w:rsidRDefault="000E7898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4A8E7F0B" w14:textId="4BD12EEC" w:rsidR="00526D5F" w:rsidRPr="002D02E5" w:rsidRDefault="00526D5F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3A7851F0" w14:textId="77777777" w:rsidR="00CF2CF3" w:rsidRDefault="00CF2CF3" w:rsidP="000E7898">
            <w:pPr>
              <w:jc w:val="center"/>
              <w:rPr>
                <w:rFonts w:cstheme="minorHAnsi"/>
              </w:rPr>
            </w:pPr>
          </w:p>
          <w:p w14:paraId="57ACAD40" w14:textId="6BD326EB" w:rsidR="00B90D49" w:rsidRPr="002D02E5" w:rsidRDefault="00B90D49" w:rsidP="000E78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Ways of Cooking</w:t>
            </w:r>
          </w:p>
        </w:tc>
        <w:tc>
          <w:tcPr>
            <w:tcW w:w="1486" w:type="dxa"/>
          </w:tcPr>
          <w:p w14:paraId="167F6272" w14:textId="3E23156F" w:rsidR="000E7898" w:rsidRPr="002D02E5" w:rsidRDefault="000E7898" w:rsidP="00526D5F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4C1484AE" w14:textId="77777777" w:rsidTr="00526D5F">
        <w:trPr>
          <w:cantSplit/>
          <w:trHeight w:val="1402"/>
        </w:trPr>
        <w:tc>
          <w:tcPr>
            <w:tcW w:w="621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31" w:type="dxa"/>
          </w:tcPr>
          <w:p w14:paraId="484F595A" w14:textId="6335D8A1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B90D49">
              <w:rPr>
                <w:rFonts w:cstheme="minorHAnsi"/>
                <w:sz w:val="18"/>
                <w:szCs w:val="18"/>
              </w:rPr>
              <w:t>conduction, convection, and radiation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7E7511D5" w14:textId="02AFE198" w:rsidR="00C423AB" w:rsidRPr="006353B9" w:rsidRDefault="00335D1D" w:rsidP="00B90D4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B90D49">
              <w:rPr>
                <w:bCs/>
                <w:color w:val="000000" w:themeColor="text1"/>
                <w:sz w:val="18"/>
                <w:szCs w:val="18"/>
              </w:rPr>
              <w:t xml:space="preserve"> how heat is transferred using radiation.</w:t>
            </w:r>
            <w:bookmarkStart w:id="0" w:name="_GoBack"/>
            <w:bookmarkEnd w:id="0"/>
          </w:p>
        </w:tc>
        <w:tc>
          <w:tcPr>
            <w:tcW w:w="2175" w:type="dxa"/>
          </w:tcPr>
          <w:p w14:paraId="34778E75" w14:textId="77777777" w:rsidR="00C423AB" w:rsidRDefault="00C423AB" w:rsidP="00526D5F">
            <w:pPr>
              <w:jc w:val="center"/>
              <w:rPr>
                <w:rFonts w:cstheme="minorHAnsi"/>
              </w:rPr>
            </w:pPr>
          </w:p>
          <w:p w14:paraId="5B61E7CF" w14:textId="77777777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6C3A1E46" w14:textId="4D66AE72" w:rsidR="00BE4276" w:rsidRPr="002D02E5" w:rsidRDefault="008676A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B41CC8">
              <w:rPr>
                <w:rFonts w:cstheme="minorHAnsi"/>
              </w:rPr>
              <w:t>9</w:t>
            </w:r>
          </w:p>
        </w:tc>
        <w:tc>
          <w:tcPr>
            <w:tcW w:w="1806" w:type="dxa"/>
          </w:tcPr>
          <w:p w14:paraId="32DCBDF2" w14:textId="77777777" w:rsidR="00C423AB" w:rsidRDefault="00C423AB" w:rsidP="00526D5F">
            <w:pPr>
              <w:jc w:val="center"/>
              <w:rPr>
                <w:rFonts w:cstheme="minorHAnsi"/>
              </w:rPr>
            </w:pPr>
          </w:p>
          <w:p w14:paraId="147F9CC2" w14:textId="77777777" w:rsidR="00BC7EAA" w:rsidRDefault="00BC7EAA" w:rsidP="00BC7EAA">
            <w:pPr>
              <w:jc w:val="center"/>
              <w:rPr>
                <w:rFonts w:cstheme="minorHAnsi"/>
              </w:rPr>
            </w:pPr>
          </w:p>
          <w:p w14:paraId="0CA8540D" w14:textId="5C29A8C3" w:rsidR="00BC7EAA" w:rsidRPr="002D02E5" w:rsidRDefault="00B90D49" w:rsidP="00BC7E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Radiation</w:t>
            </w:r>
          </w:p>
        </w:tc>
        <w:tc>
          <w:tcPr>
            <w:tcW w:w="2045" w:type="dxa"/>
          </w:tcPr>
          <w:p w14:paraId="3514008B" w14:textId="77777777" w:rsidR="00BC7EAA" w:rsidRDefault="00BC7EAA" w:rsidP="00526D5F">
            <w:pPr>
              <w:jc w:val="center"/>
              <w:rPr>
                <w:rFonts w:cstheme="minorHAnsi"/>
              </w:rPr>
            </w:pPr>
          </w:p>
          <w:p w14:paraId="30AD2A80" w14:textId="6A114F16" w:rsidR="00B90D49" w:rsidRPr="002D02E5" w:rsidRDefault="00B90D49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7E4437AE" w14:textId="378AFCCE" w:rsidR="00BC7EAA" w:rsidRPr="002D02E5" w:rsidRDefault="00BC7EAA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08BBF4C2" w14:textId="77777777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5732E8BC" w14:textId="77777777" w:rsidR="00B90D49" w:rsidRDefault="00B90D49" w:rsidP="00526D5F">
            <w:pPr>
              <w:jc w:val="center"/>
              <w:rPr>
                <w:rFonts w:cstheme="minorHAnsi"/>
              </w:rPr>
            </w:pPr>
          </w:p>
          <w:p w14:paraId="1A18FD7B" w14:textId="621209A9" w:rsidR="00B90D49" w:rsidRPr="002D02E5" w:rsidRDefault="00B90D49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Ways of Cooking</w:t>
            </w:r>
          </w:p>
        </w:tc>
        <w:tc>
          <w:tcPr>
            <w:tcW w:w="1486" w:type="dxa"/>
          </w:tcPr>
          <w:p w14:paraId="099F18E7" w14:textId="77777777" w:rsidR="00B90D49" w:rsidRDefault="00B90D49" w:rsidP="00526D5F">
            <w:pPr>
              <w:jc w:val="center"/>
              <w:rPr>
                <w:rFonts w:cstheme="minorHAnsi"/>
              </w:rPr>
            </w:pPr>
          </w:p>
          <w:p w14:paraId="4BC1277B" w14:textId="7A96E368" w:rsidR="00BE4276" w:rsidRPr="002D02E5" w:rsidRDefault="00B90D49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Ways of Cooking Submission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31BD76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BE4276">
      <w:rPr>
        <w:bCs/>
        <w:sz w:val="24"/>
        <w:szCs w:val="28"/>
        <w:u w:val="single"/>
      </w:rPr>
      <w:t xml:space="preserve"> </w:t>
    </w:r>
    <w:r w:rsidR="002A1BA3">
      <w:rPr>
        <w:bCs/>
        <w:sz w:val="24"/>
        <w:szCs w:val="28"/>
        <w:u w:val="single"/>
      </w:rPr>
      <w:t>Science</w:t>
    </w:r>
    <w:r w:rsidR="00BE4276" w:rsidRPr="00BE4276">
      <w:rPr>
        <w:bCs/>
        <w:sz w:val="24"/>
        <w:szCs w:val="28"/>
      </w:rPr>
      <w:tab/>
    </w:r>
    <w:r w:rsidR="00BE4276" w:rsidRPr="00BE4276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B454FE">
      <w:rPr>
        <w:bCs/>
        <w:sz w:val="24"/>
        <w:szCs w:val="28"/>
        <w:u w:val="single"/>
      </w:rPr>
      <w:t xml:space="preserve">Jan. </w:t>
    </w:r>
    <w:r w:rsidR="00554A7B">
      <w:rPr>
        <w:bCs/>
        <w:sz w:val="24"/>
        <w:szCs w:val="28"/>
        <w:u w:val="single"/>
      </w:rPr>
      <w:t>13</w:t>
    </w:r>
    <w:r w:rsidR="008676A5" w:rsidRPr="008676A5">
      <w:rPr>
        <w:bCs/>
        <w:sz w:val="24"/>
        <w:szCs w:val="28"/>
        <w:u w:val="single"/>
        <w:vertAlign w:val="superscript"/>
      </w:rPr>
      <w:t>th</w:t>
    </w:r>
    <w:r w:rsidR="008676A5">
      <w:rPr>
        <w:bCs/>
        <w:sz w:val="24"/>
        <w:szCs w:val="28"/>
        <w:u w:val="single"/>
      </w:rPr>
      <w:t xml:space="preserve"> – 1</w:t>
    </w:r>
    <w:r w:rsidR="00B90D49">
      <w:rPr>
        <w:bCs/>
        <w:sz w:val="24"/>
        <w:szCs w:val="28"/>
        <w:u w:val="single"/>
      </w:rPr>
      <w:t>7</w:t>
    </w:r>
    <w:r w:rsidR="008676A5" w:rsidRPr="008676A5">
      <w:rPr>
        <w:bCs/>
        <w:sz w:val="24"/>
        <w:szCs w:val="28"/>
        <w:u w:val="single"/>
        <w:vertAlign w:val="superscript"/>
      </w:rPr>
      <w:t>th</w:t>
    </w:r>
    <w:r w:rsidR="008676A5">
      <w:rPr>
        <w:bCs/>
        <w:sz w:val="24"/>
        <w:szCs w:val="28"/>
        <w:u w:val="single"/>
      </w:rPr>
      <w:t xml:space="preserve"> </w:t>
    </w:r>
    <w:r w:rsidR="004911F8">
      <w:rPr>
        <w:b/>
        <w:bCs/>
        <w:sz w:val="24"/>
        <w:szCs w:val="28"/>
        <w:u w:val="single"/>
      </w:rPr>
      <w:t xml:space="preserve"> 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0E7898"/>
    <w:rsid w:val="001060A9"/>
    <w:rsid w:val="00134848"/>
    <w:rsid w:val="00234C27"/>
    <w:rsid w:val="002713F6"/>
    <w:rsid w:val="0027462B"/>
    <w:rsid w:val="002A1BA3"/>
    <w:rsid w:val="002C4A96"/>
    <w:rsid w:val="002D02E5"/>
    <w:rsid w:val="002D5EE4"/>
    <w:rsid w:val="00335D1D"/>
    <w:rsid w:val="00341D85"/>
    <w:rsid w:val="0038575B"/>
    <w:rsid w:val="003E5246"/>
    <w:rsid w:val="004601CB"/>
    <w:rsid w:val="00473FC5"/>
    <w:rsid w:val="004911F8"/>
    <w:rsid w:val="00526D5F"/>
    <w:rsid w:val="00554A7B"/>
    <w:rsid w:val="005C7AD9"/>
    <w:rsid w:val="005E670F"/>
    <w:rsid w:val="00626C93"/>
    <w:rsid w:val="006353B9"/>
    <w:rsid w:val="00703AE7"/>
    <w:rsid w:val="007053A6"/>
    <w:rsid w:val="00786A83"/>
    <w:rsid w:val="007911FE"/>
    <w:rsid w:val="008676A5"/>
    <w:rsid w:val="00872678"/>
    <w:rsid w:val="009A2EF9"/>
    <w:rsid w:val="00A04867"/>
    <w:rsid w:val="00A46E78"/>
    <w:rsid w:val="00A54B17"/>
    <w:rsid w:val="00AB7A3A"/>
    <w:rsid w:val="00AC70E0"/>
    <w:rsid w:val="00B147D6"/>
    <w:rsid w:val="00B41B19"/>
    <w:rsid w:val="00B41CC8"/>
    <w:rsid w:val="00B454FE"/>
    <w:rsid w:val="00B84B2A"/>
    <w:rsid w:val="00B8594D"/>
    <w:rsid w:val="00B90D49"/>
    <w:rsid w:val="00BC7EAA"/>
    <w:rsid w:val="00BE4276"/>
    <w:rsid w:val="00C044ED"/>
    <w:rsid w:val="00C423AB"/>
    <w:rsid w:val="00C866FC"/>
    <w:rsid w:val="00CB3D54"/>
    <w:rsid w:val="00CE6AA5"/>
    <w:rsid w:val="00CF2CF3"/>
    <w:rsid w:val="00D81AF6"/>
    <w:rsid w:val="00DF1BE7"/>
    <w:rsid w:val="00E712C6"/>
    <w:rsid w:val="00E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fa6df1ac-d2d0-4c23-b922-f0e303939317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1bfd6668-44c9-4f5c-b9e8-c09419d913a8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746A8-1B25-48EC-8D9C-51600A08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2025-01-09T02:40:00Z</cp:lastPrinted>
  <dcterms:created xsi:type="dcterms:W3CDTF">2025-01-18T17:18:00Z</dcterms:created>
  <dcterms:modified xsi:type="dcterms:W3CDTF">2025-01-18T17:18:00Z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