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98" w:rsidRDefault="008167EC" w:rsidP="008167EC">
      <w:pPr>
        <w:spacing w:after="0"/>
        <w:jc w:val="center"/>
        <w:rPr>
          <w:b/>
          <w:u w:val="single"/>
        </w:rPr>
      </w:pPr>
      <w:r w:rsidRPr="008167EC">
        <w:rPr>
          <w:b/>
          <w:u w:val="single"/>
        </w:rPr>
        <w:t>How to Earn the IB Diploma (</w:t>
      </w:r>
      <w:proofErr w:type="gramStart"/>
      <w:r w:rsidRPr="008167EC">
        <w:rPr>
          <w:b/>
          <w:u w:val="single"/>
        </w:rPr>
        <w:t>DP)</w:t>
      </w:r>
      <w:proofErr w:type="gramEnd"/>
    </w:p>
    <w:p w:rsidR="008167EC" w:rsidRDefault="008167EC" w:rsidP="008167EC">
      <w:pPr>
        <w:spacing w:after="0"/>
        <w:jc w:val="center"/>
        <w:rPr>
          <w:b/>
          <w:u w:val="single"/>
        </w:rPr>
      </w:pPr>
    </w:p>
    <w:p w:rsidR="008167EC" w:rsidRPr="008167EC" w:rsidRDefault="008167EC" w:rsidP="008167EC">
      <w:pPr>
        <w:pStyle w:val="ListParagraph"/>
        <w:numPr>
          <w:ilvl w:val="0"/>
          <w:numId w:val="1"/>
        </w:numPr>
        <w:spacing w:after="0"/>
      </w:pPr>
      <w:r w:rsidRPr="008167EC">
        <w:t>Earn at least 24 points and successfully complete:</w:t>
      </w:r>
    </w:p>
    <w:p w:rsidR="008167EC" w:rsidRPr="008167EC" w:rsidRDefault="008167EC" w:rsidP="007B2DAE">
      <w:pPr>
        <w:pStyle w:val="ListParagraph"/>
        <w:numPr>
          <w:ilvl w:val="5"/>
          <w:numId w:val="1"/>
        </w:numPr>
        <w:spacing w:after="0"/>
        <w:ind w:left="900" w:hanging="270"/>
      </w:pPr>
      <w:r w:rsidRPr="008167EC">
        <w:t>All assessments</w:t>
      </w:r>
      <w:r w:rsidR="008365D9">
        <w:tab/>
        <w:t xml:space="preserve">* </w:t>
      </w:r>
      <w:r w:rsidRPr="008167EC">
        <w:t>CAS</w:t>
      </w:r>
      <w:r w:rsidR="008365D9">
        <w:tab/>
        <w:t xml:space="preserve">    * </w:t>
      </w:r>
      <w:r w:rsidRPr="008167EC">
        <w:t>Extended Essay</w:t>
      </w:r>
      <w:r w:rsidR="008365D9">
        <w:tab/>
        <w:t xml:space="preserve">* </w:t>
      </w:r>
      <w:r w:rsidRPr="008167EC">
        <w:t>TOK</w:t>
      </w:r>
    </w:p>
    <w:p w:rsidR="008167EC" w:rsidRPr="008167EC" w:rsidRDefault="008167EC" w:rsidP="008167EC">
      <w:pPr>
        <w:spacing w:after="0"/>
      </w:pPr>
    </w:p>
    <w:p w:rsidR="008167EC" w:rsidRPr="008167EC" w:rsidRDefault="008167EC" w:rsidP="008167EC">
      <w:pPr>
        <w:pStyle w:val="ListParagraph"/>
        <w:numPr>
          <w:ilvl w:val="0"/>
          <w:numId w:val="1"/>
        </w:numPr>
        <w:spacing w:after="0"/>
      </w:pPr>
      <w:r w:rsidRPr="008167EC">
        <w:t>DP students must take 3 Higher Level (HL) classes and 3 Standard Level (SL) classes</w:t>
      </w:r>
    </w:p>
    <w:p w:rsidR="008167EC" w:rsidRPr="008167EC" w:rsidRDefault="008167EC" w:rsidP="008167EC">
      <w:pPr>
        <w:pStyle w:val="ListParagraph"/>
        <w:numPr>
          <w:ilvl w:val="1"/>
          <w:numId w:val="1"/>
        </w:numPr>
        <w:spacing w:after="0"/>
      </w:pPr>
      <w:r w:rsidRPr="008167EC">
        <w:t>SL: at least 150 hours of instruction</w:t>
      </w:r>
    </w:p>
    <w:p w:rsidR="008167EC" w:rsidRPr="008167EC" w:rsidRDefault="008167EC" w:rsidP="008167EC">
      <w:pPr>
        <w:pStyle w:val="ListParagraph"/>
        <w:numPr>
          <w:ilvl w:val="1"/>
          <w:numId w:val="1"/>
        </w:numPr>
        <w:spacing w:after="0"/>
      </w:pPr>
      <w:r w:rsidRPr="008167EC">
        <w:t>HL: at least 240 hours of instruction (plus one more topic and one more paper than SL)</w:t>
      </w:r>
    </w:p>
    <w:p w:rsidR="008167EC" w:rsidRPr="008167EC" w:rsidRDefault="008167EC" w:rsidP="008167EC">
      <w:pPr>
        <w:spacing w:after="0"/>
        <w:ind w:left="1080"/>
      </w:pPr>
    </w:p>
    <w:p w:rsidR="008167EC" w:rsidRPr="008167EC" w:rsidRDefault="008167EC" w:rsidP="008167EC">
      <w:pPr>
        <w:pStyle w:val="ListParagraph"/>
        <w:numPr>
          <w:ilvl w:val="0"/>
          <w:numId w:val="1"/>
        </w:numPr>
        <w:spacing w:after="0"/>
      </w:pPr>
      <w:r w:rsidRPr="008167EC">
        <w:t>IB classes are graded on a 1-7 scale (4-7 is considered an acceptable score)</w:t>
      </w:r>
    </w:p>
    <w:p w:rsidR="008167EC" w:rsidRPr="008167EC" w:rsidRDefault="008167EC" w:rsidP="008167EC">
      <w:pPr>
        <w:pStyle w:val="ListParagraph"/>
        <w:numPr>
          <w:ilvl w:val="0"/>
          <w:numId w:val="1"/>
        </w:numPr>
        <w:spacing w:after="0"/>
      </w:pPr>
      <w:r w:rsidRPr="008167EC">
        <w:t>Each class grade is generated from two types of assessment components</w:t>
      </w:r>
    </w:p>
    <w:p w:rsidR="008167EC" w:rsidRPr="008167EC" w:rsidRDefault="008167EC" w:rsidP="008167EC">
      <w:pPr>
        <w:pStyle w:val="ListParagraph"/>
        <w:numPr>
          <w:ilvl w:val="1"/>
          <w:numId w:val="1"/>
        </w:numPr>
        <w:spacing w:after="0"/>
        <w:ind w:right="-360"/>
      </w:pPr>
      <w:r w:rsidRPr="008167EC">
        <w:t>Internal Assessments (IA) – graded by the teacher with samples sent to IB for moderation</w:t>
      </w:r>
    </w:p>
    <w:p w:rsidR="008167EC" w:rsidRPr="008167EC" w:rsidRDefault="008167EC" w:rsidP="008167EC">
      <w:pPr>
        <w:pStyle w:val="ListParagraph"/>
        <w:numPr>
          <w:ilvl w:val="1"/>
          <w:numId w:val="1"/>
        </w:numPr>
        <w:spacing w:after="0"/>
      </w:pPr>
      <w:r w:rsidRPr="008167EC">
        <w:t>External Assessments (EA) – graded by IB examiners, these are essays and exams</w:t>
      </w:r>
    </w:p>
    <w:p w:rsidR="00053BD4" w:rsidRDefault="00053BD4" w:rsidP="008167EC">
      <w:pPr>
        <w:spacing w:after="0"/>
      </w:pPr>
    </w:p>
    <w:p w:rsidR="008167EC" w:rsidRPr="008167EC" w:rsidRDefault="008167EC" w:rsidP="008365D9">
      <w:pPr>
        <w:spacing w:after="0"/>
        <w:ind w:left="360"/>
      </w:pPr>
      <w:r w:rsidRPr="008167EC">
        <w:t>Example: English HL</w:t>
      </w:r>
    </w:p>
    <w:p w:rsidR="00053BD4" w:rsidRDefault="00053BD4" w:rsidP="008365D9">
      <w:pPr>
        <w:spacing w:after="0"/>
        <w:ind w:left="360"/>
      </w:pPr>
    </w:p>
    <w:p w:rsidR="008167EC" w:rsidRPr="008167EC" w:rsidRDefault="008167EC" w:rsidP="008365D9">
      <w:pPr>
        <w:spacing w:after="0"/>
        <w:ind w:left="360"/>
      </w:pPr>
      <w:r w:rsidRPr="008167EC">
        <w:t>IA: Individual Oral Commentary (IOC): 15%      Individual Oral Presentation (IOP): 15%</w:t>
      </w:r>
    </w:p>
    <w:p w:rsidR="008167EC" w:rsidRPr="008167EC" w:rsidRDefault="008167EC" w:rsidP="008365D9">
      <w:pPr>
        <w:spacing w:after="0"/>
        <w:ind w:left="360"/>
      </w:pPr>
      <w:r w:rsidRPr="008167EC">
        <w:t xml:space="preserve">EA: Written Assignment: 25%        </w:t>
      </w:r>
      <w:r w:rsidR="008365D9">
        <w:tab/>
      </w:r>
      <w:r w:rsidR="008365D9">
        <w:tab/>
        <w:t xml:space="preserve">   </w:t>
      </w:r>
      <w:r w:rsidRPr="008167EC">
        <w:t xml:space="preserve">Paper 1: 20%        </w:t>
      </w:r>
      <w:r w:rsidR="008365D9">
        <w:tab/>
      </w:r>
      <w:r w:rsidR="008365D9">
        <w:tab/>
      </w:r>
      <w:r w:rsidR="008365D9">
        <w:tab/>
      </w:r>
      <w:r w:rsidRPr="008167EC">
        <w:t>Paper 2: 25%</w:t>
      </w:r>
    </w:p>
    <w:p w:rsidR="008167EC" w:rsidRPr="008167EC" w:rsidRDefault="008167EC" w:rsidP="008365D9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360" w:firstLine="0"/>
      </w:pPr>
      <w:r w:rsidRPr="008167EC">
        <w:t>Each component is scored separately</w:t>
      </w:r>
    </w:p>
    <w:p w:rsidR="008167EC" w:rsidRPr="008167EC" w:rsidRDefault="008167EC" w:rsidP="008365D9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360" w:firstLine="0"/>
      </w:pPr>
      <w:r w:rsidRPr="008167EC">
        <w:t>total number of points earned is converted to the 1-7 scale</w:t>
      </w:r>
    </w:p>
    <w:p w:rsidR="008167EC" w:rsidRDefault="008167EC" w:rsidP="008167EC">
      <w:pPr>
        <w:spacing w:after="0"/>
      </w:pPr>
    </w:p>
    <w:p w:rsidR="00053BD4" w:rsidRDefault="00053BD4" w:rsidP="00053BD4">
      <w:pPr>
        <w:pStyle w:val="ListParagraph"/>
        <w:numPr>
          <w:ilvl w:val="0"/>
          <w:numId w:val="1"/>
        </w:numPr>
        <w:spacing w:after="0"/>
      </w:pPr>
      <w:r>
        <w:t>CAS – must be completed successfully</w:t>
      </w:r>
    </w:p>
    <w:p w:rsidR="00053BD4" w:rsidRDefault="00053BD4" w:rsidP="00053BD4">
      <w:pPr>
        <w:pStyle w:val="ListParagraph"/>
      </w:pPr>
    </w:p>
    <w:p w:rsidR="00053BD4" w:rsidRDefault="00053BD4" w:rsidP="00053BD4">
      <w:pPr>
        <w:pStyle w:val="ListParagraph"/>
        <w:numPr>
          <w:ilvl w:val="0"/>
          <w:numId w:val="1"/>
        </w:numPr>
        <w:spacing w:after="0"/>
      </w:pPr>
      <w:r>
        <w:t>Extended Essay/TOK matrix</w:t>
      </w:r>
    </w:p>
    <w:p w:rsidR="00053BD4" w:rsidRDefault="00053BD4" w:rsidP="00053BD4">
      <w:pPr>
        <w:pStyle w:val="ListParagraph"/>
      </w:pPr>
    </w:p>
    <w:p w:rsidR="00053BD4" w:rsidRDefault="00053BD4" w:rsidP="00053BD4">
      <w:pPr>
        <w:pStyle w:val="ListParagraph"/>
        <w:numPr>
          <w:ilvl w:val="1"/>
          <w:numId w:val="1"/>
        </w:numPr>
        <w:spacing w:after="0"/>
      </w:pPr>
      <w:r>
        <w:t>Performance on these components can earn 0-3 points</w:t>
      </w:r>
    </w:p>
    <w:p w:rsidR="00053BD4" w:rsidRDefault="00053BD4" w:rsidP="00053BD4">
      <w:pPr>
        <w:spacing w:after="0"/>
      </w:pPr>
    </w:p>
    <w:p w:rsidR="00053BD4" w:rsidRPr="008167EC" w:rsidRDefault="00053BD4" w:rsidP="00053BD4">
      <w:pPr>
        <w:spacing w:after="0"/>
        <w:ind w:left="2160" w:firstLine="720"/>
      </w:pPr>
      <w:r>
        <w:rPr>
          <w:noProof/>
        </w:rPr>
        <w:drawing>
          <wp:inline distT="0" distB="0" distL="0" distR="0">
            <wp:extent cx="2486025" cy="1872895"/>
            <wp:effectExtent l="0" t="0" r="0" b="0"/>
            <wp:docPr id="1" name="Picture 1" descr="https://blogs.osc-ib.com/wp-content/uploads/2015/04/EE_TOK-mat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osc-ib.com/wp-content/uploads/2015/04/EE_TOK-matri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05" cy="19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EC" w:rsidRDefault="008167EC" w:rsidP="008167EC">
      <w:pPr>
        <w:spacing w:after="0"/>
        <w:rPr>
          <w:b/>
        </w:rPr>
      </w:pPr>
    </w:p>
    <w:p w:rsidR="004D5BCC" w:rsidRDefault="004D5BCC" w:rsidP="004D5BCC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Six classes x 7 points = 42 possible points + TOK/EE = 3 possible points = 45 possible points</w:t>
      </w:r>
    </w:p>
    <w:p w:rsidR="004D5BCC" w:rsidRDefault="004D5BCC" w:rsidP="004D5BCC">
      <w:pPr>
        <w:spacing w:after="0"/>
        <w:rPr>
          <w:b/>
        </w:rPr>
      </w:pPr>
      <w:bookmarkStart w:id="0" w:name="_GoBack"/>
      <w:bookmarkEnd w:id="0"/>
    </w:p>
    <w:p w:rsidR="004D5BCC" w:rsidRDefault="004D5BCC" w:rsidP="004D5BCC">
      <w:pPr>
        <w:spacing w:after="0"/>
        <w:rPr>
          <w:b/>
        </w:rPr>
      </w:pPr>
      <w:r>
        <w:rPr>
          <w:b/>
        </w:rPr>
        <w:t>Things to keep in mind:</w:t>
      </w:r>
    </w:p>
    <w:p w:rsidR="004D5BCC" w:rsidRDefault="004D5BCC" w:rsidP="004D5BCC">
      <w:pPr>
        <w:spacing w:after="0"/>
        <w:rPr>
          <w:b/>
        </w:rPr>
      </w:pPr>
    </w:p>
    <w:p w:rsidR="004D5BCC" w:rsidRPr="008365D9" w:rsidRDefault="004D5BCC" w:rsidP="008365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365D9">
        <w:rPr>
          <w:b/>
        </w:rPr>
        <w:t>No grade of N or E (non-submittal or failing)</w:t>
      </w:r>
      <w:r w:rsidR="008365D9" w:rsidRPr="008365D9">
        <w:rPr>
          <w:b/>
        </w:rPr>
        <w:tab/>
      </w:r>
      <w:r w:rsidR="008365D9">
        <w:rPr>
          <w:b/>
        </w:rPr>
        <w:t xml:space="preserve">* </w:t>
      </w:r>
      <w:r w:rsidRPr="008365D9">
        <w:rPr>
          <w:b/>
        </w:rPr>
        <w:t>No grade of 1</w:t>
      </w:r>
    </w:p>
    <w:p w:rsidR="004D5BCC" w:rsidRPr="008365D9" w:rsidRDefault="004D5BCC" w:rsidP="008E18B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365D9">
        <w:rPr>
          <w:b/>
        </w:rPr>
        <w:t>No more than two grades of 2</w:t>
      </w:r>
      <w:r w:rsidR="008365D9">
        <w:rPr>
          <w:b/>
        </w:rPr>
        <w:tab/>
      </w:r>
      <w:r w:rsidR="008365D9">
        <w:rPr>
          <w:b/>
        </w:rPr>
        <w:tab/>
      </w:r>
      <w:r w:rsidR="008365D9">
        <w:rPr>
          <w:b/>
        </w:rPr>
        <w:tab/>
        <w:t xml:space="preserve">* </w:t>
      </w:r>
      <w:r w:rsidRPr="008365D9">
        <w:rPr>
          <w:b/>
        </w:rPr>
        <w:t>No more than three grades of 3</w:t>
      </w:r>
    </w:p>
    <w:p w:rsidR="004D5BCC" w:rsidRPr="008365D9" w:rsidRDefault="004D5BCC" w:rsidP="00BC141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365D9">
        <w:rPr>
          <w:b/>
        </w:rPr>
        <w:t>At least 12 total points earned in HL classes</w:t>
      </w:r>
      <w:r w:rsidR="008365D9">
        <w:rPr>
          <w:b/>
        </w:rPr>
        <w:tab/>
        <w:t xml:space="preserve">* </w:t>
      </w:r>
      <w:r w:rsidRPr="008365D9">
        <w:rPr>
          <w:b/>
        </w:rPr>
        <w:t>At least 9 total points earned in SL classes</w:t>
      </w:r>
    </w:p>
    <w:p w:rsidR="004D5BCC" w:rsidRDefault="004D5BCC" w:rsidP="004D5BCC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No penalty for academic misconduct from IB Final Award Committee</w:t>
      </w:r>
    </w:p>
    <w:p w:rsidR="008365D9" w:rsidRDefault="008365D9" w:rsidP="008365D9">
      <w:pPr>
        <w:spacing w:after="0"/>
        <w:rPr>
          <w:b/>
        </w:rPr>
      </w:pPr>
    </w:p>
    <w:p w:rsidR="008167EC" w:rsidRPr="008167EC" w:rsidRDefault="008365D9" w:rsidP="008365D9">
      <w:pPr>
        <w:spacing w:after="0"/>
        <w:ind w:right="-360"/>
        <w:rPr>
          <w:b/>
        </w:rPr>
      </w:pPr>
      <w:r>
        <w:rPr>
          <w:b/>
        </w:rPr>
        <w:t>Students have three (3) examination sessions in which to satisfy the requirements – students CAN retest!</w:t>
      </w:r>
    </w:p>
    <w:sectPr w:rsidR="008167EC" w:rsidRPr="008167EC" w:rsidSect="008365D9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0A5"/>
    <w:multiLevelType w:val="hybridMultilevel"/>
    <w:tmpl w:val="5FC0CAD8"/>
    <w:lvl w:ilvl="0" w:tplc="85A8F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C"/>
    <w:rsid w:val="00053BD4"/>
    <w:rsid w:val="001F0698"/>
    <w:rsid w:val="004D5BCC"/>
    <w:rsid w:val="008167EC"/>
    <w:rsid w:val="008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251"/>
  <w15:chartTrackingRefBased/>
  <w15:docId w15:val="{7BB4B55E-6676-45EC-A5D8-6572CCF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Guinn, Scott</dc:creator>
  <cp:keywords/>
  <dc:description/>
  <cp:lastModifiedBy>Guinn, Scott</cp:lastModifiedBy>
  <cp:revision>1</cp:revision>
  <dcterms:created xsi:type="dcterms:W3CDTF">2019-01-08T13:56:00Z</dcterms:created>
  <dcterms:modified xsi:type="dcterms:W3CDTF">2019-01-08T14:55:00Z</dcterms:modified>
</cp:coreProperties>
</file>