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09"/>
        <w:gridCol w:w="1740"/>
        <w:gridCol w:w="1726"/>
        <w:gridCol w:w="1455"/>
        <w:gridCol w:w="50"/>
        <w:gridCol w:w="1529"/>
        <w:gridCol w:w="40"/>
        <w:gridCol w:w="1713"/>
        <w:gridCol w:w="2793"/>
        <w:gridCol w:w="19"/>
        <w:gridCol w:w="2187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60ACF8B0" w14:textId="77777777" w:rsidR="00C235F9" w:rsidRDefault="00EA1A29" w:rsidP="00C235F9"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21B1A5CB" w14:textId="2E3CB661" w:rsidR="00DC38FF" w:rsidRPr="00225F1C" w:rsidRDefault="00DC38FF" w:rsidP="00225F1C">
            <w:pPr>
              <w:ind w:left="72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5F1C">
              <w:rPr>
                <w:rFonts w:ascii="Cambria" w:hAnsi="Cambria"/>
                <w:b/>
                <w:bCs/>
                <w:sz w:val="18"/>
                <w:szCs w:val="18"/>
              </w:rPr>
              <w:t>MGSE9–12.F.BF.2: Write arithmetic and geometric sequences both recursively and with an explicit formula.</w:t>
            </w:r>
          </w:p>
          <w:p w14:paraId="37322C8C" w14:textId="77777777" w:rsidR="00DC38FF" w:rsidRPr="00225F1C" w:rsidRDefault="00DC38FF" w:rsidP="00225F1C">
            <w:pPr>
              <w:ind w:left="72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5F1C">
              <w:rPr>
                <w:rFonts w:ascii="Cambria" w:hAnsi="Cambria"/>
                <w:b/>
                <w:bCs/>
                <w:sz w:val="18"/>
                <w:szCs w:val="18"/>
              </w:rPr>
              <w:t>MGSE9–12.F.IF.3: Recognize sequences as functions whose domain is the set of integers.</w:t>
            </w:r>
          </w:p>
          <w:p w14:paraId="1AE3BB7F" w14:textId="4DAF5BB9" w:rsidR="00DC38FF" w:rsidRPr="00225F1C" w:rsidRDefault="00DC38FF" w:rsidP="00225F1C">
            <w:pPr>
              <w:ind w:left="72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25F1C">
              <w:rPr>
                <w:rFonts w:ascii="Cambria" w:hAnsi="Cambria"/>
                <w:b/>
                <w:bCs/>
                <w:sz w:val="18"/>
                <w:szCs w:val="18"/>
              </w:rPr>
              <w:t>MGSE9–12.F.IF.7a: Graph linear functions, including arithmetic sequences, showing slope and intercept.</w:t>
            </w:r>
          </w:p>
          <w:p w14:paraId="5B5EA02C" w14:textId="11244175" w:rsidR="00230C66" w:rsidRPr="00225F1C" w:rsidRDefault="00230C66" w:rsidP="00225F1C">
            <w:pPr>
              <w:ind w:left="7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t>MGSE9–12.A.REI.3: Solve linear inequalities in one variable.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MGSE9–12.A.CED.1: Create inequalities in one variable and use them to solve problems.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MGSE9–12.A.REI.12: Graph linear inequalities in two variables and systems of inequalities.</w:t>
            </w:r>
          </w:p>
          <w:p w14:paraId="2D9CB94D" w14:textId="77777777" w:rsidR="00DC38FF" w:rsidRPr="00DC38FF" w:rsidRDefault="00C70BBC" w:rsidP="00DC38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 w14:anchorId="0E244D2E">
                <v:rect id="_x0000_i1025" style="width:0;height:1.5pt" o:hralign="center" o:hrstd="t" o:hr="t" fillcolor="#a0a0a0" stroked="f"/>
              </w:pic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A5103D">
        <w:trPr>
          <w:trHeight w:val="800"/>
        </w:trPr>
        <w:tc>
          <w:tcPr>
            <w:tcW w:w="1009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29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3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12" w:type="dxa"/>
            <w:gridSpan w:val="2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87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27785" w:rsidRPr="002D02E5" w14:paraId="0376D3D0" w14:textId="77777777" w:rsidTr="00A5103D">
        <w:trPr>
          <w:trHeight w:val="1195"/>
        </w:trPr>
        <w:tc>
          <w:tcPr>
            <w:tcW w:w="1009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0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29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3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12" w:type="dxa"/>
            <w:gridSpan w:val="2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87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4C0CEC" w:rsidRPr="002D02E5" w14:paraId="7CE06637" w14:textId="77777777" w:rsidTr="00A5103D">
        <w:trPr>
          <w:cantSplit/>
          <w:trHeight w:val="1222"/>
        </w:trPr>
        <w:tc>
          <w:tcPr>
            <w:tcW w:w="1009" w:type="dxa"/>
            <w:textDirection w:val="btLr"/>
            <w:vAlign w:val="center"/>
          </w:tcPr>
          <w:p w14:paraId="00A87243" w14:textId="77777777" w:rsidR="004C0CEC" w:rsidRPr="00C423AB" w:rsidRDefault="004C0CEC" w:rsidP="004C0CE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0" w:type="dxa"/>
          </w:tcPr>
          <w:p w14:paraId="184AD7C6" w14:textId="04A7E9B1" w:rsidR="004C0CEC" w:rsidRPr="00225F1C" w:rsidRDefault="004C0CEC" w:rsidP="004C0CEC">
            <w:pPr>
              <w:rPr>
                <w:rFonts w:cstheme="minorHAnsi"/>
                <w:bCs/>
                <w:sz w:val="18"/>
                <w:szCs w:val="18"/>
              </w:rPr>
            </w:pPr>
            <w:r w:rsidRPr="00225F1C">
              <w:rPr>
                <w:rFonts w:cstheme="minorHAnsi"/>
                <w:b/>
                <w:bCs/>
                <w:sz w:val="18"/>
                <w:szCs w:val="18"/>
              </w:rPr>
              <w:t>LT:</w:t>
            </w:r>
            <w:r w:rsidRPr="00225F1C">
              <w:rPr>
                <w:rFonts w:cstheme="minorHAnsi"/>
                <w:sz w:val="18"/>
                <w:szCs w:val="18"/>
              </w:rPr>
              <w:t xml:space="preserve"> I can relate arithmetic sequences to linear functions. </w:t>
            </w:r>
            <w:r w:rsidRPr="00225F1C">
              <w:rPr>
                <w:rFonts w:cstheme="minorHAnsi"/>
                <w:sz w:val="18"/>
                <w:szCs w:val="18"/>
              </w:rPr>
              <w:br/>
            </w:r>
            <w:r w:rsidRPr="00225F1C">
              <w:rPr>
                <w:rFonts w:cstheme="minorHAnsi"/>
                <w:b/>
                <w:bCs/>
                <w:sz w:val="18"/>
                <w:szCs w:val="18"/>
              </w:rPr>
              <w:t>SC1:</w:t>
            </w:r>
            <w:r w:rsidRPr="00225F1C">
              <w:rPr>
                <w:rFonts w:cstheme="minorHAnsi"/>
                <w:sz w:val="18"/>
                <w:szCs w:val="18"/>
              </w:rPr>
              <w:t xml:space="preserve"> I can represent sequences as graphs. </w:t>
            </w:r>
            <w:r w:rsidRPr="00225F1C">
              <w:rPr>
                <w:rFonts w:cstheme="minorHAnsi"/>
                <w:sz w:val="18"/>
                <w:szCs w:val="18"/>
              </w:rPr>
              <w:br/>
            </w:r>
            <w:r w:rsidRPr="00225F1C">
              <w:rPr>
                <w:rFonts w:cstheme="minorHAnsi"/>
                <w:b/>
                <w:bCs/>
                <w:sz w:val="18"/>
                <w:szCs w:val="18"/>
              </w:rPr>
              <w:t>SC2:</w:t>
            </w:r>
            <w:r w:rsidRPr="00225F1C">
              <w:rPr>
                <w:rFonts w:cstheme="minorHAnsi"/>
                <w:sz w:val="18"/>
                <w:szCs w:val="18"/>
              </w:rPr>
              <w:t xml:space="preserve"> I can explain slope as common difference.</w:t>
            </w:r>
          </w:p>
        </w:tc>
        <w:tc>
          <w:tcPr>
            <w:tcW w:w="1726" w:type="dxa"/>
          </w:tcPr>
          <w:p w14:paraId="0A448DE4" w14:textId="3EA4A205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rFonts w:cstheme="minorHAnsi"/>
                <w:bCs/>
                <w:sz w:val="18"/>
                <w:szCs w:val="18"/>
              </w:rPr>
              <w:t>Do Now – Plot first 5 terms of sequence 3, 6, 9,</w:t>
            </w:r>
          </w:p>
        </w:tc>
        <w:tc>
          <w:tcPr>
            <w:tcW w:w="1455" w:type="dxa"/>
          </w:tcPr>
          <w:p w14:paraId="030417D5" w14:textId="0102B54F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9" w:type="dxa"/>
            <w:gridSpan w:val="3"/>
          </w:tcPr>
          <w:p w14:paraId="4F12FC1A" w14:textId="4CE87275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rFonts w:cstheme="minorHAnsi"/>
                <w:b/>
                <w:bCs/>
                <w:sz w:val="18"/>
                <w:szCs w:val="18"/>
              </w:rPr>
              <w:t>Error Analysis (Guided)</w:t>
            </w:r>
            <w:r w:rsidRPr="00225F1C">
              <w:rPr>
                <w:rFonts w:cstheme="minorHAnsi"/>
                <w:sz w:val="18"/>
                <w:szCs w:val="18"/>
              </w:rPr>
              <w:t xml:space="preserve"> – Class critiques incorrect solution.</w:t>
            </w:r>
          </w:p>
        </w:tc>
        <w:tc>
          <w:tcPr>
            <w:tcW w:w="1713" w:type="dxa"/>
          </w:tcPr>
          <w:p w14:paraId="33C4E223" w14:textId="0C7BC7C7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rFonts w:cstheme="minorHAnsi"/>
                <w:b/>
                <w:bCs/>
                <w:sz w:val="18"/>
                <w:szCs w:val="18"/>
              </w:rPr>
              <w:t>Team Problem Solving</w:t>
            </w:r>
            <w:r w:rsidRPr="00225F1C">
              <w:rPr>
                <w:rFonts w:cstheme="minorHAnsi"/>
                <w:sz w:val="18"/>
                <w:szCs w:val="18"/>
              </w:rPr>
              <w:t xml:space="preserve"> – Groups write explicit formulas for assigned sequences</w:t>
            </w:r>
          </w:p>
        </w:tc>
        <w:tc>
          <w:tcPr>
            <w:tcW w:w="2793" w:type="dxa"/>
          </w:tcPr>
          <w:p w14:paraId="265E545B" w14:textId="03ABC589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6" w:type="dxa"/>
            <w:gridSpan w:val="2"/>
          </w:tcPr>
          <w:p w14:paraId="0B66ABFB" w14:textId="0F95DCF4" w:rsidR="004C0CEC" w:rsidRPr="00225F1C" w:rsidRDefault="004C0CEC" w:rsidP="004C0CE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25F1C">
              <w:rPr>
                <w:rFonts w:cstheme="minorHAnsi"/>
                <w:b/>
                <w:bCs/>
                <w:sz w:val="18"/>
                <w:szCs w:val="18"/>
              </w:rPr>
              <w:t>Peer Debrief</w:t>
            </w:r>
            <w:r w:rsidRPr="00225F1C">
              <w:rPr>
                <w:rFonts w:cstheme="minorHAnsi"/>
                <w:sz w:val="18"/>
                <w:szCs w:val="18"/>
              </w:rPr>
              <w:t xml:space="preserve"> – Partners share: which is easier, explicit or recursive?</w:t>
            </w:r>
          </w:p>
        </w:tc>
      </w:tr>
      <w:tr w:rsidR="004C0CEC" w:rsidRPr="002D02E5" w14:paraId="65B30402" w14:textId="77777777" w:rsidTr="00A5103D">
        <w:trPr>
          <w:cantSplit/>
          <w:trHeight w:val="1346"/>
        </w:trPr>
        <w:tc>
          <w:tcPr>
            <w:tcW w:w="1009" w:type="dxa"/>
            <w:textDirection w:val="btLr"/>
            <w:vAlign w:val="center"/>
          </w:tcPr>
          <w:p w14:paraId="47BE485C" w14:textId="77777777" w:rsidR="004C0CEC" w:rsidRPr="00C423AB" w:rsidRDefault="004C0CEC" w:rsidP="004C0CE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0" w:type="dxa"/>
          </w:tcPr>
          <w:p w14:paraId="49A2AEA7" w14:textId="397093C1" w:rsidR="004C0CEC" w:rsidRPr="00225F1C" w:rsidRDefault="004C0CEC" w:rsidP="004C0CEC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LT: I can review and reinforce Unit 1 concepts.</w:t>
            </w:r>
            <w:r w:rsidRPr="00225F1C">
              <w:rPr>
                <w:sz w:val="18"/>
                <w:szCs w:val="18"/>
              </w:rPr>
              <w:br/>
              <w:t>SC1: I can identify key terms and definitions.</w:t>
            </w:r>
            <w:r w:rsidRPr="00225F1C">
              <w:rPr>
                <w:sz w:val="18"/>
                <w:szCs w:val="18"/>
              </w:rPr>
              <w:br/>
              <w:t>SC2: I can recall strategies used in solving problems.</w:t>
            </w:r>
          </w:p>
        </w:tc>
        <w:tc>
          <w:tcPr>
            <w:tcW w:w="1726" w:type="dxa"/>
          </w:tcPr>
          <w:p w14:paraId="01131B88" w14:textId="0DE2B133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Quick Write – 'What part of Unit 1 was easiest/hardest for you?'</w:t>
            </w:r>
          </w:p>
        </w:tc>
        <w:tc>
          <w:tcPr>
            <w:tcW w:w="1455" w:type="dxa"/>
          </w:tcPr>
          <w:p w14:paraId="5513E23C" w14:textId="4747FEC3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Think-Aloud Modeling – Teacher reviews major concepts with worked examples.</w:t>
            </w:r>
          </w:p>
        </w:tc>
        <w:tc>
          <w:tcPr>
            <w:tcW w:w="1619" w:type="dxa"/>
            <w:gridSpan w:val="3"/>
          </w:tcPr>
          <w:p w14:paraId="76DAE99E" w14:textId="585B9A8E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Graphic Organizer (Guided) – Fill in Unit 1 review chart together.</w:t>
            </w:r>
          </w:p>
        </w:tc>
        <w:tc>
          <w:tcPr>
            <w:tcW w:w="1713" w:type="dxa"/>
          </w:tcPr>
          <w:p w14:paraId="47414530" w14:textId="6E578AA5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Think-Pair-Share – Students explain one concept to a partner.</w:t>
            </w:r>
          </w:p>
        </w:tc>
        <w:tc>
          <w:tcPr>
            <w:tcW w:w="2812" w:type="dxa"/>
            <w:gridSpan w:val="2"/>
          </w:tcPr>
          <w:p w14:paraId="2E0826C5" w14:textId="2F6EDB65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Practice Problems – Students complete a short review set.</w:t>
            </w:r>
          </w:p>
        </w:tc>
        <w:tc>
          <w:tcPr>
            <w:tcW w:w="2187" w:type="dxa"/>
          </w:tcPr>
          <w:p w14:paraId="167A1CE4" w14:textId="164473E4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Exit Ticket – Write one concept you feel confident with, one you need to review.</w:t>
            </w:r>
          </w:p>
        </w:tc>
      </w:tr>
      <w:tr w:rsidR="004C0CEC" w:rsidRPr="002D02E5" w14:paraId="7F4BD5BB" w14:textId="77777777" w:rsidTr="00A5103D">
        <w:trPr>
          <w:cantSplit/>
          <w:trHeight w:val="1249"/>
        </w:trPr>
        <w:tc>
          <w:tcPr>
            <w:tcW w:w="1009" w:type="dxa"/>
            <w:textDirection w:val="btLr"/>
            <w:vAlign w:val="center"/>
          </w:tcPr>
          <w:p w14:paraId="1FADAEE0" w14:textId="77777777" w:rsidR="004C0CEC" w:rsidRPr="00C423AB" w:rsidRDefault="004C0CEC" w:rsidP="004C0CE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740" w:type="dxa"/>
          </w:tcPr>
          <w:p w14:paraId="0D23D314" w14:textId="2E501DAB" w:rsidR="004C0CEC" w:rsidRPr="00225F1C" w:rsidRDefault="004C0CEC" w:rsidP="004C0CEC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LT: I can synthesize and connect all Unit 1 standards.</w:t>
            </w:r>
            <w:r w:rsidRPr="00225F1C">
              <w:rPr>
                <w:sz w:val="18"/>
                <w:szCs w:val="18"/>
              </w:rPr>
              <w:br/>
              <w:t>SC1: I can explain how different concepts are related.</w:t>
            </w:r>
            <w:r w:rsidRPr="00225F1C">
              <w:rPr>
                <w:sz w:val="18"/>
                <w:szCs w:val="18"/>
              </w:rPr>
              <w:br/>
              <w:t>SC2: I can prepare for summative assessment by practicing skills.</w:t>
            </w:r>
          </w:p>
        </w:tc>
        <w:tc>
          <w:tcPr>
            <w:tcW w:w="1726" w:type="dxa"/>
          </w:tcPr>
          <w:p w14:paraId="7CF8A875" w14:textId="53FE42B3" w:rsidR="004C0CEC" w:rsidRPr="00225F1C" w:rsidRDefault="004C0CEC" w:rsidP="004C0CEC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Notice/Wonder – Display a mixed practice test question set.</w:t>
            </w:r>
          </w:p>
        </w:tc>
        <w:tc>
          <w:tcPr>
            <w:tcW w:w="1455" w:type="dxa"/>
          </w:tcPr>
          <w:p w14:paraId="05D9827A" w14:textId="5C51C2AA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Anchor Chart – Build a summary chart of Unit 1 strategies.</w:t>
            </w:r>
          </w:p>
        </w:tc>
        <w:tc>
          <w:tcPr>
            <w:tcW w:w="1619" w:type="dxa"/>
            <w:gridSpan w:val="3"/>
          </w:tcPr>
          <w:p w14:paraId="046F3E91" w14:textId="3FCFEC9D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Reciprocal Teaching – Groups take roles to review problem sets.</w:t>
            </w:r>
          </w:p>
        </w:tc>
        <w:tc>
          <w:tcPr>
            <w:tcW w:w="1713" w:type="dxa"/>
          </w:tcPr>
          <w:p w14:paraId="3ABFF5A7" w14:textId="26B5292A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Jigsaw Strategy – Groups review different standards and teach each other.</w:t>
            </w:r>
          </w:p>
        </w:tc>
        <w:tc>
          <w:tcPr>
            <w:tcW w:w="2812" w:type="dxa"/>
            <w:gridSpan w:val="2"/>
          </w:tcPr>
          <w:p w14:paraId="235EA97C" w14:textId="00956ED2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Independent Review – Students complete Unit 1 practice quiz.</w:t>
            </w:r>
          </w:p>
        </w:tc>
        <w:tc>
          <w:tcPr>
            <w:tcW w:w="2187" w:type="dxa"/>
          </w:tcPr>
          <w:p w14:paraId="09543A43" w14:textId="63D8FA16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Peer Debrief – Partners discuss which standards need last-minute review.</w:t>
            </w:r>
          </w:p>
        </w:tc>
      </w:tr>
      <w:tr w:rsidR="004C0CEC" w:rsidRPr="002D02E5" w14:paraId="0790346B" w14:textId="77777777" w:rsidTr="00B1637B">
        <w:trPr>
          <w:cantSplit/>
          <w:trHeight w:val="2690"/>
        </w:trPr>
        <w:tc>
          <w:tcPr>
            <w:tcW w:w="1009" w:type="dxa"/>
            <w:textDirection w:val="btLr"/>
            <w:vAlign w:val="center"/>
          </w:tcPr>
          <w:p w14:paraId="1B536C62" w14:textId="77777777" w:rsidR="004C0CEC" w:rsidRPr="00C423AB" w:rsidRDefault="004C0CEC" w:rsidP="004C0CE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0" w:type="dxa"/>
          </w:tcPr>
          <w:p w14:paraId="04066F64" w14:textId="7A9D81A4" w:rsidR="004C0CEC" w:rsidRPr="00225F1C" w:rsidRDefault="004C0CEC" w:rsidP="004C0CEC">
            <w:pPr>
              <w:rPr>
                <w:rFonts w:cstheme="minorHAnsi"/>
                <w:bCs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LT: I can demonstrate mastery of Unit 1 concepts on the summative assessment.</w:t>
            </w:r>
            <w:r w:rsidRPr="00225F1C">
              <w:rPr>
                <w:sz w:val="18"/>
                <w:szCs w:val="18"/>
              </w:rPr>
              <w:br/>
              <w:t>SC1: I can accurately solve Unit 1 problems.</w:t>
            </w:r>
            <w:r w:rsidRPr="00225F1C">
              <w:rPr>
                <w:sz w:val="18"/>
                <w:szCs w:val="18"/>
              </w:rPr>
              <w:br/>
              <w:t>SC2: I can show understanding of all standards without assistance.</w:t>
            </w:r>
          </w:p>
        </w:tc>
        <w:tc>
          <w:tcPr>
            <w:tcW w:w="1726" w:type="dxa"/>
          </w:tcPr>
          <w:p w14:paraId="79D07617" w14:textId="54FB4379" w:rsidR="004C0CEC" w:rsidRPr="00225F1C" w:rsidRDefault="004C0CEC" w:rsidP="004C0CEC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Review LT/SC – Quick overview of Unit 1 goals.</w:t>
            </w:r>
          </w:p>
        </w:tc>
        <w:tc>
          <w:tcPr>
            <w:tcW w:w="1455" w:type="dxa"/>
          </w:tcPr>
          <w:p w14:paraId="12C1154A" w14:textId="4658624E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Assessment Directions – Teacher explains expectations.</w:t>
            </w:r>
          </w:p>
        </w:tc>
        <w:tc>
          <w:tcPr>
            <w:tcW w:w="1619" w:type="dxa"/>
            <w:gridSpan w:val="3"/>
          </w:tcPr>
          <w:p w14:paraId="145A63B8" w14:textId="3371CA6A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Independent Work – Students complete Unit 1 Summative Assessment.</w:t>
            </w:r>
          </w:p>
        </w:tc>
        <w:tc>
          <w:tcPr>
            <w:tcW w:w="1713" w:type="dxa"/>
          </w:tcPr>
          <w:p w14:paraId="4D4F3A61" w14:textId="534E20A0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Independent Work – Students complete Unit 1 Summative Assessment.</w:t>
            </w:r>
          </w:p>
        </w:tc>
        <w:tc>
          <w:tcPr>
            <w:tcW w:w="2812" w:type="dxa"/>
            <w:gridSpan w:val="2"/>
          </w:tcPr>
          <w:p w14:paraId="737F75F9" w14:textId="7746857F" w:rsidR="004C0CEC" w:rsidRPr="00225F1C" w:rsidRDefault="004C0CEC" w:rsidP="004C0CE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Independent Work – Students complete Unit 1 Summative Assessment.</w:t>
            </w:r>
          </w:p>
        </w:tc>
        <w:tc>
          <w:tcPr>
            <w:tcW w:w="2187" w:type="dxa"/>
          </w:tcPr>
          <w:p w14:paraId="7BDDD062" w14:textId="2468BF39" w:rsidR="004C0CEC" w:rsidRPr="00225F1C" w:rsidRDefault="004C0CEC" w:rsidP="004C0CEC">
            <w:pPr>
              <w:rPr>
                <w:rFonts w:cstheme="minorHAnsi"/>
                <w:bCs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Exit Ticket/Reflection – Students reflect on their effort and confidence.</w:t>
            </w:r>
          </w:p>
        </w:tc>
      </w:tr>
      <w:tr w:rsidR="00230C66" w:rsidRPr="002D02E5" w14:paraId="4516B77C" w14:textId="77777777" w:rsidTr="00A5103D">
        <w:trPr>
          <w:cantSplit/>
          <w:trHeight w:val="1430"/>
        </w:trPr>
        <w:tc>
          <w:tcPr>
            <w:tcW w:w="1009" w:type="dxa"/>
            <w:textDirection w:val="btLr"/>
            <w:vAlign w:val="center"/>
          </w:tcPr>
          <w:p w14:paraId="4237A73E" w14:textId="77777777" w:rsidR="00230C66" w:rsidRPr="00C423AB" w:rsidRDefault="00230C66" w:rsidP="00230C6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40" w:type="dxa"/>
          </w:tcPr>
          <w:p w14:paraId="4E885F5A" w14:textId="0F21D0EE" w:rsidR="00230C66" w:rsidRPr="00225F1C" w:rsidRDefault="00230C66" w:rsidP="00230C66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LT: I can solve linear inequalities in one variable.</w:t>
            </w:r>
            <w:r w:rsidRPr="00225F1C">
              <w:rPr>
                <w:sz w:val="18"/>
                <w:szCs w:val="18"/>
              </w:rPr>
              <w:br/>
              <w:t>SC1: I can apply inverse operations to solve inequalities.</w:t>
            </w:r>
            <w:r w:rsidRPr="00225F1C">
              <w:rPr>
                <w:sz w:val="18"/>
                <w:szCs w:val="18"/>
              </w:rPr>
              <w:br/>
              <w:t>SC2: I can graph solutions on a number line.</w:t>
            </w:r>
          </w:p>
        </w:tc>
        <w:tc>
          <w:tcPr>
            <w:tcW w:w="1726" w:type="dxa"/>
          </w:tcPr>
          <w:p w14:paraId="60BEDEFE" w14:textId="347B8187" w:rsidR="00230C66" w:rsidRPr="00225F1C" w:rsidRDefault="00230C66" w:rsidP="00230C66">
            <w:pPr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Quick Write – 'How are equations and inequalities similar/different?'</w:t>
            </w:r>
          </w:p>
        </w:tc>
        <w:tc>
          <w:tcPr>
            <w:tcW w:w="1455" w:type="dxa"/>
          </w:tcPr>
          <w:p w14:paraId="1E8A3A3A" w14:textId="0124F6FB" w:rsidR="00230C66" w:rsidRPr="00225F1C" w:rsidRDefault="00230C66" w:rsidP="00230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Think-Aloud Modeling – Teacher solves inequalities step-by-step, emphasizing inequality rules.</w:t>
            </w:r>
          </w:p>
        </w:tc>
        <w:tc>
          <w:tcPr>
            <w:tcW w:w="1619" w:type="dxa"/>
            <w:gridSpan w:val="3"/>
          </w:tcPr>
          <w:p w14:paraId="37E89172" w14:textId="2EBC71E3" w:rsidR="00230C66" w:rsidRPr="00225F1C" w:rsidRDefault="00230C66" w:rsidP="00230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Graphic Organizer (Guided) – Students complete template: solving steps + number line graph.</w:t>
            </w:r>
          </w:p>
        </w:tc>
        <w:tc>
          <w:tcPr>
            <w:tcW w:w="1713" w:type="dxa"/>
          </w:tcPr>
          <w:p w14:paraId="157DA8FE" w14:textId="0E821072" w:rsidR="00230C66" w:rsidRPr="00225F1C" w:rsidRDefault="00230C66" w:rsidP="00230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Think-Pair-Share – Solve an inequality and compare graphs.</w:t>
            </w:r>
          </w:p>
        </w:tc>
        <w:tc>
          <w:tcPr>
            <w:tcW w:w="2812" w:type="dxa"/>
            <w:gridSpan w:val="2"/>
          </w:tcPr>
          <w:p w14:paraId="10C8CF46" w14:textId="2EBDA6CA" w:rsidR="00230C66" w:rsidRPr="00225F1C" w:rsidRDefault="00230C66" w:rsidP="00230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Worked Examples – Students solve 5 inequalities and graph on number lines.</w:t>
            </w:r>
          </w:p>
        </w:tc>
        <w:tc>
          <w:tcPr>
            <w:tcW w:w="2187" w:type="dxa"/>
          </w:tcPr>
          <w:p w14:paraId="02C47059" w14:textId="70B3A69B" w:rsidR="00230C66" w:rsidRPr="00225F1C" w:rsidRDefault="00230C66" w:rsidP="00230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5F1C">
              <w:rPr>
                <w:sz w:val="18"/>
                <w:szCs w:val="18"/>
              </w:rPr>
              <w:t>Exit Ticket – Solve: 3x – 5 &gt; 7.</w:t>
            </w: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E585" w14:textId="77777777" w:rsidR="00C70BBC" w:rsidRDefault="00C70BBC" w:rsidP="00EA1A29">
      <w:pPr>
        <w:spacing w:after="0" w:line="240" w:lineRule="auto"/>
      </w:pPr>
      <w:r>
        <w:separator/>
      </w:r>
    </w:p>
  </w:endnote>
  <w:endnote w:type="continuationSeparator" w:id="0">
    <w:p w14:paraId="0903A378" w14:textId="77777777" w:rsidR="00C70BBC" w:rsidRDefault="00C70BB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27EEC" w14:textId="77777777" w:rsidR="00C70BBC" w:rsidRDefault="00C70BBC" w:rsidP="00EA1A29">
      <w:pPr>
        <w:spacing w:after="0" w:line="240" w:lineRule="auto"/>
      </w:pPr>
      <w:r>
        <w:separator/>
      </w:r>
    </w:p>
  </w:footnote>
  <w:footnote w:type="continuationSeparator" w:id="0">
    <w:p w14:paraId="4EAB5A80" w14:textId="77777777" w:rsidR="00C70BBC" w:rsidRDefault="00C70BB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7554BF21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14B9">
      <w:rPr>
        <w:b/>
        <w:bCs/>
        <w:sz w:val="24"/>
        <w:szCs w:val="28"/>
      </w:rPr>
      <w:t xml:space="preserve">September </w:t>
    </w:r>
    <w:r w:rsidR="004C0CEC">
      <w:rPr>
        <w:b/>
        <w:bCs/>
        <w:sz w:val="24"/>
        <w:szCs w:val="28"/>
      </w:rPr>
      <w:t>22</w:t>
    </w:r>
    <w:r w:rsidR="004C0CEC" w:rsidRPr="004C0CEC">
      <w:rPr>
        <w:b/>
        <w:bCs/>
        <w:sz w:val="24"/>
        <w:szCs w:val="28"/>
        <w:vertAlign w:val="superscript"/>
      </w:rPr>
      <w:t>nd</w:t>
    </w:r>
    <w:r w:rsidR="004C0CEC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>-</w:t>
    </w:r>
    <w:r w:rsidR="004C0CEC">
      <w:rPr>
        <w:b/>
        <w:bCs/>
        <w:sz w:val="24"/>
        <w:szCs w:val="28"/>
      </w:rPr>
      <w:t>26th</w:t>
    </w:r>
    <w:r w:rsidR="00DC38FF" w:rsidRPr="00DC38FF">
      <w:rPr>
        <w:b/>
        <w:bCs/>
        <w:sz w:val="24"/>
        <w:szCs w:val="28"/>
        <w:vertAlign w:val="superscript"/>
      </w:rPr>
      <w:t>th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E07297"/>
    <w:rsid w:val="00E4574C"/>
    <w:rsid w:val="00E46A08"/>
    <w:rsid w:val="00E526BD"/>
    <w:rsid w:val="00E67795"/>
    <w:rsid w:val="00E76036"/>
    <w:rsid w:val="00EA1A29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2025-09-22T02:07:00Z</dcterms:created>
  <dcterms:modified xsi:type="dcterms:W3CDTF">2025-09-22T02:07:00Z</dcterms:modified>
</cp:coreProperties>
</file>